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BD4" w:rsidRDefault="00191BD4" w:rsidP="00191BD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9564B">
        <w:rPr>
          <w:rFonts w:ascii="Times New Roman" w:hAnsi="Times New Roman" w:cs="Times New Roman"/>
          <w:b/>
          <w:sz w:val="30"/>
          <w:szCs w:val="30"/>
        </w:rPr>
        <w:t>КОМПЛЕКСНАЯ ХАРАКТЕРИСТИКА И КАРТОГРАФИРОВАНИЕ СОСТОЯНИЯ ПРИРОДНОЙ СРЕДЫ</w:t>
      </w:r>
      <w:r>
        <w:rPr>
          <w:rFonts w:ascii="Times New Roman" w:hAnsi="Times New Roman" w:cs="Times New Roman"/>
          <w:b/>
          <w:sz w:val="30"/>
          <w:szCs w:val="30"/>
        </w:rPr>
        <w:t xml:space="preserve"> ОРШАНСКОГО РАЙОНА</w:t>
      </w:r>
      <w:r w:rsidRPr="00E9564B">
        <w:rPr>
          <w:rFonts w:ascii="Times New Roman" w:hAnsi="Times New Roman" w:cs="Times New Roman"/>
          <w:b/>
          <w:sz w:val="30"/>
          <w:szCs w:val="30"/>
        </w:rPr>
        <w:t>, СТРАТЕГИЯ И МЕРОПРИЯТИЯ ПО ЕЁ УЛУЧШЕНИЮ</w:t>
      </w:r>
    </w:p>
    <w:p w:rsidR="003811E2" w:rsidRDefault="003811E2" w:rsidP="00191BD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3811E2" w:rsidRPr="00191BD4" w:rsidRDefault="003811E2" w:rsidP="003811E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М. А.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Ротканов</w:t>
      </w:r>
      <w:proofErr w:type="spellEnd"/>
    </w:p>
    <w:p w:rsidR="003811E2" w:rsidRPr="003811E2" w:rsidRDefault="003811E2" w:rsidP="00191BD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proofErr w:type="gramStart"/>
      <w:r w:rsidRPr="003811E2">
        <w:rPr>
          <w:rFonts w:ascii="Times New Roman" w:hAnsi="Times New Roman" w:cs="Times New Roman"/>
          <w:sz w:val="30"/>
          <w:szCs w:val="30"/>
        </w:rPr>
        <w:t>(Научный руководитель:</w:t>
      </w:r>
      <w:proofErr w:type="gramEnd"/>
      <w:r w:rsidRPr="003811E2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3811E2">
        <w:rPr>
          <w:rFonts w:ascii="Times New Roman" w:hAnsi="Times New Roman" w:cs="Times New Roman"/>
          <w:sz w:val="30"/>
          <w:szCs w:val="30"/>
        </w:rPr>
        <w:t>А.С. Соколов, ст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3811E2">
        <w:rPr>
          <w:rFonts w:ascii="Times New Roman" w:hAnsi="Times New Roman" w:cs="Times New Roman"/>
          <w:sz w:val="30"/>
          <w:szCs w:val="30"/>
        </w:rPr>
        <w:t xml:space="preserve"> преподаватель кафедры экологии)</w:t>
      </w:r>
      <w:proofErr w:type="gramEnd"/>
    </w:p>
    <w:p w:rsidR="00191BD4" w:rsidRDefault="00191BD4" w:rsidP="00191BD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Сеть населенных пунктов Оршанского района представлена городами Орша и </w:t>
      </w:r>
      <w:proofErr w:type="spellStart"/>
      <w:r>
        <w:rPr>
          <w:rFonts w:ascii="Times New Roman" w:eastAsia="Times New Roman" w:hAnsi="Times New Roman"/>
          <w:sz w:val="28"/>
        </w:rPr>
        <w:t>Барань</w:t>
      </w:r>
      <w:proofErr w:type="spellEnd"/>
      <w:r>
        <w:rPr>
          <w:rFonts w:ascii="Times New Roman" w:eastAsia="Times New Roman" w:hAnsi="Times New Roman"/>
          <w:sz w:val="28"/>
        </w:rPr>
        <w:t xml:space="preserve">, городскими поселками Копысь, </w:t>
      </w:r>
      <w:proofErr w:type="spellStart"/>
      <w:r>
        <w:rPr>
          <w:rFonts w:ascii="Times New Roman" w:eastAsia="Times New Roman" w:hAnsi="Times New Roman"/>
          <w:sz w:val="28"/>
        </w:rPr>
        <w:t>Болбасово</w:t>
      </w:r>
      <w:proofErr w:type="spellEnd"/>
      <w:r>
        <w:rPr>
          <w:rFonts w:ascii="Times New Roman" w:eastAsia="Times New Roman" w:hAnsi="Times New Roman"/>
          <w:sz w:val="28"/>
        </w:rPr>
        <w:t xml:space="preserve">, Ореховск и сельскими населенными пунктами, объединенными в 14 сельсоветов: </w:t>
      </w:r>
      <w:proofErr w:type="spellStart"/>
      <w:r>
        <w:rPr>
          <w:rFonts w:ascii="Times New Roman" w:eastAsia="Times New Roman" w:hAnsi="Times New Roman"/>
          <w:sz w:val="28"/>
        </w:rPr>
        <w:t>Андреевщинский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Бабиничский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Борздовский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Высоковский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Заболотский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Задровьевский</w:t>
      </w:r>
      <w:proofErr w:type="spellEnd"/>
      <w:r>
        <w:rPr>
          <w:rFonts w:ascii="Times New Roman" w:eastAsia="Times New Roman" w:hAnsi="Times New Roman"/>
          <w:sz w:val="28"/>
        </w:rPr>
        <w:t xml:space="preserve">, Зубовский, </w:t>
      </w:r>
      <w:proofErr w:type="spellStart"/>
      <w:r>
        <w:rPr>
          <w:rFonts w:ascii="Times New Roman" w:eastAsia="Times New Roman" w:hAnsi="Times New Roman"/>
          <w:sz w:val="28"/>
        </w:rPr>
        <w:t>Зубревичский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Крапивенский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Межевский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Ореховский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Пищаловский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Смольянский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Устенский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  <w:r w:rsidRPr="002C4C7F">
        <w:rPr>
          <w:rFonts w:ascii="Times New Roman" w:eastAsia="Times New Roman" w:hAnsi="Times New Roman"/>
          <w:sz w:val="28"/>
        </w:rPr>
        <w:t>(рисунок 6).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</w:p>
    <w:p w:rsidR="00191BD4" w:rsidRDefault="00191BD4" w:rsidP="00191BD4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5902792D" wp14:editId="4EEFA9BC">
            <wp:extent cx="3343768" cy="4829175"/>
            <wp:effectExtent l="0" t="0" r="9525" b="0"/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22" cy="484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BD4" w:rsidRDefault="00191BD4" w:rsidP="00191BD4">
      <w:pPr>
        <w:spacing w:after="0" w:line="240" w:lineRule="auto"/>
        <w:ind w:firstLine="851"/>
        <w:jc w:val="both"/>
        <w:rPr>
          <w:rFonts w:ascii="Times New Roman" w:eastAsia="Times New Roman" w:hAnsi="Times New Roman"/>
        </w:rPr>
      </w:pPr>
    </w:p>
    <w:p w:rsidR="00191BD4" w:rsidRDefault="00191BD4" w:rsidP="00191BD4">
      <w:pPr>
        <w:spacing w:after="0" w:line="240" w:lineRule="auto"/>
        <w:jc w:val="center"/>
        <w:rPr>
          <w:rFonts w:ascii="Times New Roman" w:eastAsia="Times New Roman" w:hAnsi="Times New Roman"/>
          <w:b/>
          <w:sz w:val="25"/>
          <w:szCs w:val="25"/>
        </w:rPr>
      </w:pPr>
    </w:p>
    <w:p w:rsidR="00191BD4" w:rsidRPr="00D561CD" w:rsidRDefault="00191BD4" w:rsidP="00191BD4">
      <w:pPr>
        <w:spacing w:after="0" w:line="240" w:lineRule="auto"/>
        <w:jc w:val="center"/>
        <w:rPr>
          <w:rFonts w:ascii="Times New Roman" w:eastAsia="Times New Roman" w:hAnsi="Times New Roman"/>
          <w:b/>
          <w:sz w:val="25"/>
          <w:szCs w:val="25"/>
        </w:rPr>
      </w:pPr>
      <w:r w:rsidRPr="00D561CD">
        <w:rPr>
          <w:rFonts w:ascii="Times New Roman" w:eastAsia="Times New Roman" w:hAnsi="Times New Roman"/>
          <w:b/>
          <w:sz w:val="25"/>
          <w:szCs w:val="25"/>
        </w:rPr>
        <w:t>Рисунок 6 – Модель территориальной организации Оршанского района [4]</w:t>
      </w:r>
    </w:p>
    <w:p w:rsidR="00191BD4" w:rsidRDefault="00191BD4" w:rsidP="00191BD4">
      <w:pPr>
        <w:tabs>
          <w:tab w:val="left" w:pos="128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</w:p>
    <w:p w:rsidR="00191BD4" w:rsidRDefault="00191BD4" w:rsidP="00191BD4">
      <w:pPr>
        <w:tabs>
          <w:tab w:val="left" w:pos="128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 соответствии с Указом Президента Республики Беларусь № 27 от 14.01.2013 г. «Об объединении районов и городов областного подчинения РБ имеющих общий административный центр» изменилась общая площадь </w:t>
      </w:r>
      <w:r>
        <w:rPr>
          <w:rFonts w:ascii="Times New Roman" w:eastAsia="Times New Roman" w:hAnsi="Times New Roman"/>
          <w:sz w:val="28"/>
        </w:rPr>
        <w:lastRenderedPageBreak/>
        <w:t>территории района, которая в настоящее время составляет 170,766 тыс. га против 166,746 тыс. га на 01.01.2007 г.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bookmarkStart w:id="0" w:name="page24"/>
      <w:bookmarkEnd w:id="0"/>
      <w:r>
        <w:rPr>
          <w:rFonts w:ascii="Times New Roman" w:eastAsia="Times New Roman" w:hAnsi="Times New Roman"/>
          <w:sz w:val="28"/>
        </w:rPr>
        <w:t xml:space="preserve">По данным Национального статистического Комитета Республики Беларусь на начало 2018 г. численность населения Оршанского района составила 156,4 тыс. человек, в том числе сельского – 23,5 тыс. человек, городского – </w:t>
      </w:r>
      <w:r>
        <w:rPr>
          <w:rFonts w:ascii="Times New Roman" w:eastAsia="Times New Roman" w:hAnsi="Times New Roman"/>
          <w:sz w:val="28"/>
        </w:rPr>
        <w:br/>
        <w:t>132,9 тыс. человек</w:t>
      </w:r>
      <w:r w:rsidRPr="002C4C7F">
        <w:rPr>
          <w:rFonts w:ascii="Times New Roman" w:eastAsia="Times New Roman" w:hAnsi="Times New Roman"/>
          <w:sz w:val="28"/>
        </w:rPr>
        <w:t xml:space="preserve"> </w:t>
      </w:r>
      <w:r w:rsidRPr="00C82874">
        <w:rPr>
          <w:rFonts w:ascii="Times New Roman" w:eastAsia="Times New Roman" w:hAnsi="Times New Roman"/>
          <w:sz w:val="28"/>
        </w:rPr>
        <w:t>[4]</w:t>
      </w:r>
      <w:r>
        <w:rPr>
          <w:rFonts w:ascii="Times New Roman" w:eastAsia="Times New Roman" w:hAnsi="Times New Roman"/>
          <w:sz w:val="28"/>
        </w:rPr>
        <w:t>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Природно-экологический каркас района формируется за счет узловых и линейных элементов экологической активности. В качестве структурных элементов каркаса рассматриваются зоны ядер, экологические коридоры и охранные зоны. За основу формирования природно-э</w:t>
      </w:r>
      <w:bookmarkStart w:id="1" w:name="_GoBack"/>
      <w:bookmarkEnd w:id="1"/>
      <w:r>
        <w:rPr>
          <w:rFonts w:ascii="Times New Roman" w:eastAsia="Times New Roman" w:hAnsi="Times New Roman"/>
          <w:sz w:val="28"/>
        </w:rPr>
        <w:t>кологического каркаса приняты существующие особо охраняемые природные территории и территории, подлежащие специальной охране.</w:t>
      </w:r>
    </w:p>
    <w:p w:rsidR="00191BD4" w:rsidRDefault="00191BD4" w:rsidP="00191BD4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5B4F6AD6" wp14:editId="10C26FE8">
            <wp:extent cx="4676775" cy="6537427"/>
            <wp:effectExtent l="0" t="0" r="0" b="0"/>
            <wp:docPr id="9" name="Рисунок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571" cy="653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BD4" w:rsidRDefault="00191BD4" w:rsidP="00191BD4">
      <w:pPr>
        <w:spacing w:after="0" w:line="240" w:lineRule="auto"/>
        <w:ind w:firstLine="851"/>
        <w:jc w:val="both"/>
        <w:rPr>
          <w:rFonts w:ascii="Times New Roman" w:eastAsia="Times New Roman" w:hAnsi="Times New Roman"/>
        </w:rPr>
      </w:pPr>
    </w:p>
    <w:p w:rsidR="00191BD4" w:rsidRPr="00D561CD" w:rsidRDefault="00191BD4" w:rsidP="00191BD4">
      <w:pPr>
        <w:spacing w:after="0" w:line="240" w:lineRule="auto"/>
        <w:jc w:val="center"/>
        <w:rPr>
          <w:rFonts w:ascii="Times New Roman" w:eastAsia="Times New Roman" w:hAnsi="Times New Roman"/>
          <w:b/>
          <w:sz w:val="25"/>
          <w:szCs w:val="25"/>
        </w:rPr>
      </w:pPr>
      <w:r w:rsidRPr="00D561CD">
        <w:rPr>
          <w:rFonts w:ascii="Times New Roman" w:eastAsia="Times New Roman" w:hAnsi="Times New Roman"/>
          <w:b/>
          <w:sz w:val="25"/>
          <w:szCs w:val="25"/>
        </w:rPr>
        <w:t>Рисунок 7 – Модель природно-экологического каркаса Оршанского района [4]</w:t>
      </w:r>
    </w:p>
    <w:p w:rsidR="00191BD4" w:rsidRDefault="00191BD4" w:rsidP="00191BD4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Узловые элементы природно-экологического каркаса (ядра) представлены крупными по площади территориями, преимущественно экологически стабильными экосистемами. В зоны ядер включаются отдельные особо охраняемые природные территории и природные территории, подлежащие специальной охране (их части), обеспечивающие сохранение естественных экологических систем, биологического и ландшафтного разнообразия. На территории района наиболее крупными особо охраняемыми территориями являются геологические памятники республиканского и местного значения: холмы «</w:t>
      </w:r>
      <w:proofErr w:type="spellStart"/>
      <w:r>
        <w:rPr>
          <w:rFonts w:ascii="Times New Roman" w:eastAsia="Times New Roman" w:hAnsi="Times New Roman"/>
          <w:sz w:val="28"/>
        </w:rPr>
        <w:t>Медведевский</w:t>
      </w:r>
      <w:proofErr w:type="spellEnd"/>
      <w:r>
        <w:rPr>
          <w:rFonts w:ascii="Times New Roman" w:eastAsia="Times New Roman" w:hAnsi="Times New Roman"/>
          <w:sz w:val="28"/>
        </w:rPr>
        <w:t>» и «</w:t>
      </w:r>
      <w:proofErr w:type="spellStart"/>
      <w:r>
        <w:rPr>
          <w:rFonts w:ascii="Times New Roman" w:eastAsia="Times New Roman" w:hAnsi="Times New Roman"/>
          <w:sz w:val="28"/>
        </w:rPr>
        <w:t>Ключниковский</w:t>
      </w:r>
      <w:proofErr w:type="spellEnd"/>
      <w:r>
        <w:rPr>
          <w:rFonts w:ascii="Times New Roman" w:eastAsia="Times New Roman" w:hAnsi="Times New Roman"/>
          <w:sz w:val="28"/>
        </w:rPr>
        <w:t>»; «Рудаков ров»; гряды «</w:t>
      </w:r>
      <w:proofErr w:type="spellStart"/>
      <w:r>
        <w:rPr>
          <w:rFonts w:ascii="Times New Roman" w:eastAsia="Times New Roman" w:hAnsi="Times New Roman"/>
          <w:sz w:val="28"/>
        </w:rPr>
        <w:t>Орешкинская</w:t>
      </w:r>
      <w:proofErr w:type="spellEnd"/>
      <w:r>
        <w:rPr>
          <w:rFonts w:ascii="Times New Roman" w:eastAsia="Times New Roman" w:hAnsi="Times New Roman"/>
          <w:sz w:val="28"/>
        </w:rPr>
        <w:t>» и «</w:t>
      </w:r>
      <w:proofErr w:type="spellStart"/>
      <w:r>
        <w:rPr>
          <w:rFonts w:ascii="Times New Roman" w:eastAsia="Times New Roman" w:hAnsi="Times New Roman"/>
          <w:sz w:val="28"/>
        </w:rPr>
        <w:t>Алантьевская</w:t>
      </w:r>
      <w:proofErr w:type="spellEnd"/>
      <w:r>
        <w:rPr>
          <w:rFonts w:ascii="Times New Roman" w:eastAsia="Times New Roman" w:hAnsi="Times New Roman"/>
          <w:sz w:val="28"/>
        </w:rPr>
        <w:t xml:space="preserve"> гряда». Кроме того, в состав ядер природно-экологического каркаса входят туристско-рекреационные территории Оршанского района: специальный туристско-рекреационный парк «Днепр», а также зона отдыха местного значения «</w:t>
      </w:r>
      <w:proofErr w:type="spellStart"/>
      <w:r>
        <w:rPr>
          <w:rFonts w:ascii="Times New Roman" w:eastAsia="Times New Roman" w:hAnsi="Times New Roman"/>
          <w:sz w:val="28"/>
        </w:rPr>
        <w:t>Девинское</w:t>
      </w:r>
      <w:proofErr w:type="spellEnd"/>
      <w:r>
        <w:rPr>
          <w:rFonts w:ascii="Times New Roman" w:eastAsia="Times New Roman" w:hAnsi="Times New Roman"/>
          <w:sz w:val="28"/>
        </w:rPr>
        <w:t>» (частично).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Связь ядер природно-экологического каркаса района и структурных элементов национальной экологической сети осуществляется посредством линейных элементов (коридоров), представленных болотными массивами, ландшафтно-рекреационными территориями населенных пунктов (насаждения общего пользования и специального назначения) и пригородных зон (лесопарки, зоны отдыха у воды). Режим </w:t>
      </w:r>
      <w:proofErr w:type="spellStart"/>
      <w:r>
        <w:rPr>
          <w:rFonts w:ascii="Times New Roman" w:eastAsia="Times New Roman" w:hAnsi="Times New Roman"/>
          <w:sz w:val="28"/>
        </w:rPr>
        <w:t>водоохранных</w:t>
      </w:r>
      <w:proofErr w:type="spellEnd"/>
      <w:r>
        <w:rPr>
          <w:rFonts w:ascii="Times New Roman" w:eastAsia="Times New Roman" w:hAnsi="Times New Roman"/>
          <w:sz w:val="28"/>
        </w:rPr>
        <w:t xml:space="preserve"> зон рек предполагает ограничения в использовании территории и размещении экологически опасных производств и объектов и является планировочным средством защиты водного бассейна от загрязнения, нарушения почвенно-растительного покрова, рельефа и других форм антропогенного воздействия </w:t>
      </w:r>
      <w:r w:rsidRPr="002C4C7F">
        <w:rPr>
          <w:rFonts w:ascii="Times New Roman" w:eastAsia="Times New Roman" w:hAnsi="Times New Roman"/>
          <w:sz w:val="28"/>
        </w:rPr>
        <w:t xml:space="preserve">(рисунок 7) </w:t>
      </w:r>
      <w:r w:rsidRPr="00C82874">
        <w:rPr>
          <w:rFonts w:ascii="Times New Roman" w:eastAsia="Times New Roman" w:hAnsi="Times New Roman"/>
          <w:sz w:val="28"/>
        </w:rPr>
        <w:t>[4]</w:t>
      </w:r>
      <w:r w:rsidRPr="002C4C7F">
        <w:rPr>
          <w:rFonts w:ascii="Times New Roman" w:eastAsia="Times New Roman" w:hAnsi="Times New Roman"/>
          <w:sz w:val="28"/>
        </w:rPr>
        <w:t>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Территории линейных компонентов вносят наибольший вклад в сохранение биоразнообразия и поддержания </w:t>
      </w:r>
      <w:proofErr w:type="spellStart"/>
      <w:r>
        <w:rPr>
          <w:rFonts w:ascii="Times New Roman" w:eastAsia="Times New Roman" w:hAnsi="Times New Roman"/>
          <w:sz w:val="28"/>
        </w:rPr>
        <w:t>средообразующей</w:t>
      </w:r>
      <w:proofErr w:type="spellEnd"/>
      <w:r>
        <w:rPr>
          <w:rFonts w:ascii="Times New Roman" w:eastAsia="Times New Roman" w:hAnsi="Times New Roman"/>
          <w:sz w:val="28"/>
        </w:rPr>
        <w:t xml:space="preserve"> функции, обеспечивают сохранения миграционных экологических коридоров</w:t>
      </w:r>
      <w:r w:rsidRPr="002C4C7F">
        <w:rPr>
          <w:rFonts w:ascii="Times New Roman" w:eastAsia="Times New Roman" w:hAnsi="Times New Roman"/>
          <w:sz w:val="28"/>
        </w:rPr>
        <w:t xml:space="preserve"> </w:t>
      </w:r>
      <w:r w:rsidRPr="00C82874">
        <w:rPr>
          <w:rFonts w:ascii="Times New Roman" w:eastAsia="Times New Roman" w:hAnsi="Times New Roman"/>
          <w:sz w:val="28"/>
        </w:rPr>
        <w:t>[4]</w:t>
      </w:r>
      <w:r>
        <w:rPr>
          <w:rFonts w:ascii="Times New Roman" w:eastAsia="Times New Roman" w:hAnsi="Times New Roman"/>
          <w:sz w:val="28"/>
        </w:rPr>
        <w:t>.</w:t>
      </w:r>
    </w:p>
    <w:p w:rsidR="00191BD4" w:rsidRDefault="00191BD4" w:rsidP="00191BD4">
      <w:pPr>
        <w:tabs>
          <w:tab w:val="left" w:pos="1251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29C1">
        <w:rPr>
          <w:rFonts w:ascii="Times New Roman" w:hAnsi="Times New Roman" w:cs="Times New Roman"/>
          <w:sz w:val="28"/>
          <w:szCs w:val="28"/>
        </w:rPr>
        <w:t xml:space="preserve">Оценка воздействия на окружающую среду – определение при разработке </w:t>
      </w:r>
      <w:proofErr w:type="spellStart"/>
      <w:r w:rsidRPr="003629C1">
        <w:rPr>
          <w:rFonts w:ascii="Times New Roman" w:hAnsi="Times New Roman" w:cs="Times New Roman"/>
          <w:sz w:val="28"/>
          <w:szCs w:val="28"/>
        </w:rPr>
        <w:t>предпроектной</w:t>
      </w:r>
      <w:proofErr w:type="spellEnd"/>
      <w:r w:rsidRPr="003629C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629C1">
        <w:rPr>
          <w:rFonts w:ascii="Times New Roman" w:hAnsi="Times New Roman" w:cs="Times New Roman"/>
          <w:sz w:val="28"/>
          <w:szCs w:val="28"/>
        </w:rPr>
        <w:t>предынвестиционной</w:t>
      </w:r>
      <w:proofErr w:type="spellEnd"/>
      <w:r w:rsidRPr="003629C1">
        <w:rPr>
          <w:rFonts w:ascii="Times New Roman" w:hAnsi="Times New Roman" w:cs="Times New Roman"/>
          <w:sz w:val="28"/>
          <w:szCs w:val="28"/>
        </w:rPr>
        <w:t>), проектной документации возможного воздействия на окружающую среду при реализации проектных решений, предполагаемых изменений окружающей среды, прогнозирование ее состояния в будущем в целях принятия решения о возможности или невозможности реализации проектных решений, а также определение необходимых мероприятий по охране окружающей среды и рациональному использованию природных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29C1">
        <w:rPr>
          <w:rFonts w:ascii="Times New Roman" w:hAnsi="Times New Roman" w:cs="Times New Roman"/>
          <w:sz w:val="28"/>
          <w:szCs w:val="28"/>
        </w:rPr>
        <w:t>[15].</w:t>
      </w:r>
    </w:p>
    <w:p w:rsidR="00191BD4" w:rsidRDefault="00191BD4" w:rsidP="00191BD4">
      <w:pPr>
        <w:tabs>
          <w:tab w:val="left" w:pos="1251"/>
        </w:tabs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/>
          <w:sz w:val="28"/>
        </w:rPr>
        <w:t xml:space="preserve"> рамках выполнения стратегической экологической оценки оценка воздействия на здоровье населения при реализации градостроительного проекта выполнялась по результатам оценок экологических и социально-экономических аспектов воздействия. Оценка основывалась на предположении, что на менее защищенных территориях с более высокой антропогенной нагрузкой более вероятны изменения в окружающей среде, способные оказать негативное воздействие на здоровье населения.</w:t>
      </w:r>
    </w:p>
    <w:p w:rsidR="00191BD4" w:rsidRPr="002C4C7F" w:rsidRDefault="00191BD4" w:rsidP="00191BD4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</w:rPr>
      </w:pPr>
      <w:r w:rsidRPr="004E759C">
        <w:rPr>
          <w:rFonts w:ascii="Times New Roman" w:eastAsia="Times New Roman" w:hAnsi="Times New Roman"/>
          <w:sz w:val="28"/>
        </w:rPr>
        <w:t xml:space="preserve">Под экологическими аспектами оценки воздействия при реализации градостроительного проекта понималась защищенность территорий от антропогенного воздействия на основании оценки их устойчивости к антропогенному воздействию и с учетом планировочных ограничений, </w:t>
      </w:r>
      <w:r w:rsidRPr="004E759C">
        <w:rPr>
          <w:rFonts w:ascii="Times New Roman" w:eastAsia="Times New Roman" w:hAnsi="Times New Roman"/>
          <w:sz w:val="28"/>
        </w:rPr>
        <w:lastRenderedPageBreak/>
        <w:t>способствующих сохранению и устойчивому развитию природных комплексов</w:t>
      </w:r>
      <w:r>
        <w:rPr>
          <w:rFonts w:ascii="Times New Roman" w:eastAsia="Times New Roman" w:hAnsi="Times New Roman"/>
          <w:sz w:val="28"/>
        </w:rPr>
        <w:t xml:space="preserve"> </w:t>
      </w:r>
      <w:r w:rsidRPr="002C4C7F">
        <w:rPr>
          <w:rFonts w:ascii="Times New Roman" w:eastAsia="Times New Roman" w:hAnsi="Times New Roman"/>
          <w:sz w:val="28"/>
        </w:rPr>
        <w:t>(рисунок 8)</w:t>
      </w:r>
      <w:r>
        <w:rPr>
          <w:rFonts w:ascii="Times New Roman" w:eastAsia="Times New Roman" w:hAnsi="Times New Roman"/>
          <w:sz w:val="28"/>
        </w:rPr>
        <w:t xml:space="preserve"> </w:t>
      </w:r>
      <w:r w:rsidRPr="00C82874">
        <w:rPr>
          <w:rFonts w:ascii="Times New Roman" w:eastAsia="Times New Roman" w:hAnsi="Times New Roman"/>
          <w:sz w:val="28"/>
        </w:rPr>
        <w:t>[4]</w:t>
      </w:r>
      <w:r w:rsidRPr="002C4C7F">
        <w:rPr>
          <w:rFonts w:ascii="Times New Roman" w:eastAsia="Times New Roman" w:hAnsi="Times New Roman"/>
          <w:sz w:val="28"/>
        </w:rPr>
        <w:t>.</w:t>
      </w:r>
    </w:p>
    <w:p w:rsidR="00191BD4" w:rsidRPr="002C4C7F" w:rsidRDefault="00191BD4" w:rsidP="00191BD4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Под социально-экономическими аспектами оценки воздействия, затрагивающих экологические аспекты при реализации градостроительного проекта понимался уровень антропогенного воздействия, определенный на основании типа использования территории с учетом планировочных ограничений, т.е. территорий с особым режимом использования, размер которой обеспечивает достаточный уровень безопасности для здоровья населения от вредного воздействия (химического, биологического, физического) объектов на ее границе и за 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4C7F">
        <w:rPr>
          <w:rFonts w:ascii="Times New Roman" w:hAnsi="Times New Roman" w:cs="Times New Roman"/>
          <w:sz w:val="28"/>
          <w:szCs w:val="28"/>
        </w:rPr>
        <w:t xml:space="preserve">(рисунок 9) </w:t>
      </w:r>
      <w:r w:rsidRPr="00C82874">
        <w:rPr>
          <w:rFonts w:ascii="Times New Roman" w:eastAsia="Times New Roman" w:hAnsi="Times New Roman"/>
          <w:sz w:val="28"/>
        </w:rPr>
        <w:t>[4]</w:t>
      </w:r>
      <w:r w:rsidRPr="002C4C7F">
        <w:rPr>
          <w:rFonts w:ascii="Times New Roman" w:eastAsia="Times New Roman" w:hAnsi="Times New Roman"/>
          <w:sz w:val="28"/>
        </w:rPr>
        <w:t>.</w:t>
      </w:r>
    </w:p>
    <w:p w:rsidR="00191BD4" w:rsidRDefault="00191BD4" w:rsidP="00191BD4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Согласно проведенной оценке воздействия при реализации градостроительного проекта на здоровье населения на территории Оршанского района (</w:t>
      </w:r>
      <w:r w:rsidRPr="002C4C7F">
        <w:rPr>
          <w:rFonts w:ascii="Times New Roman" w:hAnsi="Times New Roman" w:cs="Times New Roman"/>
          <w:sz w:val="28"/>
          <w:szCs w:val="28"/>
        </w:rPr>
        <w:t>рисунок 10)</w:t>
      </w:r>
      <w:r w:rsidRPr="003D7AEE">
        <w:rPr>
          <w:rFonts w:ascii="Times New Roman" w:hAnsi="Times New Roman" w:cs="Times New Roman"/>
          <w:sz w:val="28"/>
          <w:szCs w:val="28"/>
        </w:rPr>
        <w:t xml:space="preserve"> установлено 4 вида соотношения оценочных значений в системе «экологические аспекты воздействия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7AEE">
        <w:rPr>
          <w:rFonts w:ascii="Times New Roman" w:hAnsi="Times New Roman" w:cs="Times New Roman"/>
          <w:sz w:val="28"/>
          <w:szCs w:val="28"/>
        </w:rPr>
        <w:t>социально-экономические аспекты воздействия, затрагивающие экологические аспекты»</w:t>
      </w:r>
      <w:r w:rsidRPr="002C4C7F">
        <w:rPr>
          <w:rFonts w:ascii="Times New Roman" w:hAnsi="Times New Roman" w:cs="Times New Roman"/>
          <w:sz w:val="28"/>
          <w:szCs w:val="28"/>
        </w:rPr>
        <w:t xml:space="preserve"> </w:t>
      </w:r>
      <w:r w:rsidRPr="00C82874">
        <w:rPr>
          <w:rFonts w:ascii="Times New Roman" w:eastAsia="Times New Roman" w:hAnsi="Times New Roman"/>
          <w:sz w:val="28"/>
        </w:rPr>
        <w:t>[4]</w:t>
      </w:r>
      <w:r w:rsidRPr="003D7A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1BD4" w:rsidRDefault="00191BD4" w:rsidP="00191BD4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</w:rPr>
      </w:pPr>
    </w:p>
    <w:p w:rsidR="00191BD4" w:rsidRPr="004E759C" w:rsidRDefault="00191BD4" w:rsidP="00191BD4">
      <w:pPr>
        <w:spacing w:after="0" w:line="240" w:lineRule="auto"/>
        <w:ind w:right="-1" w:firstLine="709"/>
        <w:jc w:val="center"/>
        <w:rPr>
          <w:rFonts w:ascii="Times New Roman" w:eastAsia="Times New Roman" w:hAnsi="Times New Roman"/>
          <w:sz w:val="28"/>
        </w:rPr>
      </w:pPr>
      <w:r w:rsidRPr="002C4C7F"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0E4BDACC" wp14:editId="0F156A7A">
            <wp:extent cx="3486150" cy="2495966"/>
            <wp:effectExtent l="0" t="0" r="0" b="0"/>
            <wp:docPr id="8" name="Рисунок 8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037" cy="25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BD4" w:rsidRDefault="00191BD4" w:rsidP="00191BD4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BD4" w:rsidRPr="00D561CD" w:rsidRDefault="00191BD4" w:rsidP="00191BD4">
      <w:pPr>
        <w:spacing w:after="0" w:line="240" w:lineRule="auto"/>
        <w:jc w:val="center"/>
        <w:rPr>
          <w:rFonts w:ascii="Times New Roman" w:eastAsia="Times New Roman" w:hAnsi="Times New Roman"/>
          <w:b/>
          <w:sz w:val="25"/>
          <w:szCs w:val="25"/>
        </w:rPr>
      </w:pPr>
      <w:r w:rsidRPr="00D561CD">
        <w:rPr>
          <w:rFonts w:ascii="Times New Roman" w:eastAsia="Times New Roman" w:hAnsi="Times New Roman"/>
          <w:b/>
          <w:sz w:val="25"/>
          <w:szCs w:val="25"/>
        </w:rPr>
        <w:t>Рисунок 8 – Оценка экологических аспектов воздействия при реализации градостроительного проекта Оршанского района [4]</w:t>
      </w:r>
    </w:p>
    <w:p w:rsidR="00191BD4" w:rsidRDefault="00191BD4" w:rsidP="00191BD4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191BD4" w:rsidRDefault="00191BD4" w:rsidP="00191BD4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27DCC" wp14:editId="4BC0CCC8">
            <wp:extent cx="3790950" cy="2730499"/>
            <wp:effectExtent l="0" t="0" r="0" b="0"/>
            <wp:docPr id="7" name="Рисунок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15" cy="274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BD4" w:rsidRPr="00D561CD" w:rsidRDefault="00191BD4" w:rsidP="00191BD4">
      <w:pPr>
        <w:spacing w:after="0" w:line="240" w:lineRule="auto"/>
        <w:jc w:val="center"/>
        <w:rPr>
          <w:rFonts w:ascii="Times New Roman" w:eastAsia="Times New Roman" w:hAnsi="Times New Roman"/>
          <w:b/>
          <w:sz w:val="25"/>
          <w:szCs w:val="25"/>
        </w:rPr>
      </w:pPr>
      <w:r w:rsidRPr="00D561CD">
        <w:rPr>
          <w:rFonts w:ascii="Times New Roman" w:eastAsia="Times New Roman" w:hAnsi="Times New Roman"/>
          <w:b/>
          <w:sz w:val="25"/>
          <w:szCs w:val="25"/>
        </w:rPr>
        <w:lastRenderedPageBreak/>
        <w:t>Рисунок 9 – Оценка социально-экономических аспектов воздействия, затрагивающих экологические аспекты, при реализации градостроительного проекта района [4]</w:t>
      </w:r>
    </w:p>
    <w:p w:rsidR="00191BD4" w:rsidRDefault="00191BD4" w:rsidP="00191BD4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7CEE0C" wp14:editId="59C51095">
            <wp:extent cx="5378822" cy="7781925"/>
            <wp:effectExtent l="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10" cy="779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BD4" w:rsidRDefault="00191BD4" w:rsidP="00191BD4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BD4" w:rsidRPr="00D561CD" w:rsidRDefault="00191BD4" w:rsidP="00191BD4">
      <w:pPr>
        <w:spacing w:after="0" w:line="240" w:lineRule="auto"/>
        <w:jc w:val="center"/>
        <w:rPr>
          <w:rFonts w:ascii="Times New Roman" w:eastAsia="Times New Roman" w:hAnsi="Times New Roman"/>
          <w:b/>
          <w:sz w:val="25"/>
          <w:szCs w:val="25"/>
        </w:rPr>
      </w:pPr>
      <w:r w:rsidRPr="00D561CD">
        <w:rPr>
          <w:rFonts w:ascii="Times New Roman" w:eastAsia="Times New Roman" w:hAnsi="Times New Roman"/>
          <w:b/>
          <w:sz w:val="25"/>
          <w:szCs w:val="25"/>
        </w:rPr>
        <w:t>Рисунок 10 – Оценка воздействия на здоровье населения при реализации градостроительного проекта Оршанского района [4]</w:t>
      </w:r>
    </w:p>
    <w:p w:rsidR="00191BD4" w:rsidRPr="00D561CD" w:rsidRDefault="00191BD4" w:rsidP="00191BD4">
      <w:pPr>
        <w:spacing w:after="0" w:line="240" w:lineRule="auto"/>
        <w:jc w:val="center"/>
        <w:rPr>
          <w:rFonts w:ascii="Times New Roman" w:eastAsia="Times New Roman" w:hAnsi="Times New Roman"/>
          <w:b/>
          <w:sz w:val="25"/>
          <w:szCs w:val="25"/>
        </w:rPr>
      </w:pP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 период 2009</w:t>
      </w: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</w:rPr>
        <w:t>2017 гг. количество загрязняющих веществ, выбрасываемых в атмосферный воздух от стационарных источников Оршанского района, увеличилось с 5,8 до 7,4 тыс. т.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долю г. Орша в объеме выбросов загрязняющих веществ от стационарных источников приходится более 20 %. В последние годы в городе прослеживается тенденция к уменьшению объема выбросов загрязняющих веществ от стационарных источников в атмосферный воздух.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 период 2013</w:t>
      </w: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</w:rPr>
        <w:t>2017 гг. уровень загрязнения воздуха свинцом понизился на 58 %. В последние годы прослеживается тенденция увеличения содержания в воздухе углерода оксида и азота диоксида.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Для большей части сельскохозяйственных объектов режимы санитарно-защитной зоны </w:t>
      </w:r>
      <w:r w:rsidRPr="000E2A7B">
        <w:rPr>
          <w:rFonts w:ascii="Times New Roman" w:eastAsia="Times New Roman" w:hAnsi="Times New Roman"/>
          <w:sz w:val="28"/>
        </w:rPr>
        <w:t>(СЗЗ</w:t>
      </w:r>
      <w:r>
        <w:rPr>
          <w:rFonts w:ascii="Times New Roman" w:eastAsia="Times New Roman" w:hAnsi="Times New Roman"/>
          <w:sz w:val="28"/>
        </w:rPr>
        <w:t xml:space="preserve"> </w:t>
      </w:r>
      <w:r w:rsidRPr="003D7AEE">
        <w:rPr>
          <w:rFonts w:ascii="Times New Roman" w:hAnsi="Times New Roman" w:cs="Times New Roman"/>
          <w:sz w:val="28"/>
          <w:szCs w:val="28"/>
        </w:rPr>
        <w:t>–</w:t>
      </w:r>
      <w:r w:rsidRPr="000E2A7B">
        <w:rPr>
          <w:rFonts w:ascii="Times New Roman" w:eastAsia="Times New Roman" w:hAnsi="Times New Roman"/>
          <w:sz w:val="28"/>
        </w:rPr>
        <w:t xml:space="preserve"> специальная территория с особым режимом использования, которая устанавливается вокруг объектов и производств, являющихся источниками воздействия на среду обитания и здоровье человека. Размер СЗЗ обеспечивает уменьшение воздействия загрязнения на атмосферный воздух (химического, биологического, физического) до значений, установленных гигиеническими нормативами</w:t>
      </w:r>
      <w:r w:rsidRPr="002C4C7F">
        <w:rPr>
          <w:rFonts w:ascii="Times New Roman" w:eastAsia="Times New Roman" w:hAnsi="Times New Roman"/>
          <w:sz w:val="28"/>
        </w:rPr>
        <w:t xml:space="preserve"> [1</w:t>
      </w:r>
      <w:r>
        <w:rPr>
          <w:rFonts w:ascii="Times New Roman" w:eastAsia="Times New Roman" w:hAnsi="Times New Roman"/>
          <w:sz w:val="28"/>
        </w:rPr>
        <w:t>5</w:t>
      </w:r>
      <w:r w:rsidRPr="002C4C7F">
        <w:rPr>
          <w:rFonts w:ascii="Times New Roman" w:eastAsia="Times New Roman" w:hAnsi="Times New Roman"/>
          <w:sz w:val="28"/>
        </w:rPr>
        <w:t>]</w:t>
      </w:r>
      <w:r>
        <w:rPr>
          <w:rFonts w:ascii="Times New Roman" w:eastAsia="Times New Roman" w:hAnsi="Times New Roman"/>
          <w:sz w:val="28"/>
        </w:rPr>
        <w:t>) не выдерживаются</w:t>
      </w:r>
      <w:r w:rsidRPr="002C4C7F">
        <w:rPr>
          <w:rFonts w:ascii="Times New Roman" w:eastAsia="Times New Roman" w:hAnsi="Times New Roman"/>
          <w:sz w:val="28"/>
        </w:rPr>
        <w:t xml:space="preserve"> </w:t>
      </w:r>
      <w:r w:rsidRPr="00C82874">
        <w:rPr>
          <w:rFonts w:ascii="Times New Roman" w:eastAsia="Times New Roman" w:hAnsi="Times New Roman"/>
          <w:sz w:val="28"/>
        </w:rPr>
        <w:t>[4]</w:t>
      </w:r>
      <w:r>
        <w:rPr>
          <w:rFonts w:ascii="Times New Roman" w:eastAsia="Times New Roman" w:hAnsi="Times New Roman"/>
          <w:sz w:val="28"/>
        </w:rPr>
        <w:t>.</w:t>
      </w:r>
    </w:p>
    <w:p w:rsidR="00191BD4" w:rsidRPr="004A2494" w:rsidRDefault="00191BD4" w:rsidP="00191BD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494">
        <w:rPr>
          <w:rFonts w:ascii="Times New Roman" w:hAnsi="Times New Roman" w:cs="Times New Roman"/>
          <w:i/>
          <w:sz w:val="28"/>
          <w:szCs w:val="28"/>
        </w:rPr>
        <w:t>Рекомендации по приоритетным направлениям деятельности:</w:t>
      </w:r>
    </w:p>
    <w:p w:rsidR="00191BD4" w:rsidRPr="003D7AEE" w:rsidRDefault="00191BD4" w:rsidP="00191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3D7AEE">
        <w:rPr>
          <w:rFonts w:ascii="Times New Roman" w:hAnsi="Times New Roman" w:cs="Times New Roman"/>
          <w:sz w:val="28"/>
          <w:szCs w:val="28"/>
        </w:rPr>
        <w:t>азработка мероприятий, направленных на соблюдения режима СЗЗ предприятий с разработкой проектов СЗЗ и оценкой риска здоровью населения. На первом этапе предусмотреть разработку проектов СЗЗ для наиболее крупных</w:t>
      </w:r>
      <w:r>
        <w:rPr>
          <w:rFonts w:ascii="Times New Roman" w:hAnsi="Times New Roman" w:cs="Times New Roman"/>
          <w:sz w:val="28"/>
          <w:szCs w:val="28"/>
        </w:rPr>
        <w:t xml:space="preserve"> сельскохозяйственных объектов;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3D7AEE">
        <w:rPr>
          <w:rFonts w:ascii="Times New Roman" w:hAnsi="Times New Roman" w:cs="Times New Roman"/>
          <w:sz w:val="28"/>
          <w:szCs w:val="28"/>
        </w:rPr>
        <w:t>азработка проектов СЗЗ предприятий, расположенных в г. Орша, согласно перечню, предусмотренному в «Генеральный план г. Орши»</w:t>
      </w:r>
      <w:r w:rsidRPr="002C4C7F">
        <w:rPr>
          <w:rFonts w:ascii="Times New Roman" w:hAnsi="Times New Roman" w:cs="Times New Roman"/>
          <w:sz w:val="28"/>
          <w:szCs w:val="28"/>
        </w:rPr>
        <w:t xml:space="preserve"> </w:t>
      </w:r>
      <w:r w:rsidRPr="00C82874">
        <w:rPr>
          <w:rFonts w:ascii="Times New Roman" w:eastAsia="Times New Roman" w:hAnsi="Times New Roman"/>
          <w:sz w:val="28"/>
        </w:rPr>
        <w:t>[4]</w:t>
      </w:r>
      <w:r w:rsidRPr="003D7AEE">
        <w:rPr>
          <w:rFonts w:ascii="Times New Roman" w:hAnsi="Times New Roman" w:cs="Times New Roman"/>
          <w:sz w:val="28"/>
          <w:szCs w:val="28"/>
        </w:rPr>
        <w:t>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Класс качества по гидрохимическим и гидробиологическим показателям для большинства поверхностных водных объектов бассейна р. Днепр оценивался как отличный и хороший.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Для поверхностных водных объектов бассейна р. Днепр, как и республики в целом, приоритетными загрязняющими веществами являются соединения азота и фосфора.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 2013</w:t>
      </w: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</w:rPr>
        <w:t>2017 гг. качество воды водных объектов в местах водопользования населения ухудшилось.</w:t>
      </w:r>
    </w:p>
    <w:p w:rsidR="00191BD4" w:rsidRPr="004A249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</w:rPr>
      </w:pPr>
      <w:r w:rsidRPr="004A2494">
        <w:rPr>
          <w:rFonts w:ascii="Times New Roman" w:eastAsia="Times New Roman" w:hAnsi="Times New Roman"/>
          <w:i/>
          <w:sz w:val="28"/>
        </w:rPr>
        <w:t>Рекомендации по приоритетным направлениям деятельности:</w:t>
      </w:r>
    </w:p>
    <w:p w:rsidR="00191BD4" w:rsidRDefault="00191BD4" w:rsidP="00191BD4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разработка комплекса мероприятий, направленных на соблюдение режима </w:t>
      </w:r>
      <w:proofErr w:type="spellStart"/>
      <w:r>
        <w:rPr>
          <w:rFonts w:ascii="Times New Roman" w:eastAsia="Times New Roman" w:hAnsi="Times New Roman"/>
          <w:sz w:val="28"/>
        </w:rPr>
        <w:t>водоохранных</w:t>
      </w:r>
      <w:proofErr w:type="spellEnd"/>
      <w:r>
        <w:rPr>
          <w:rFonts w:ascii="Times New Roman" w:eastAsia="Times New Roman" w:hAnsi="Times New Roman"/>
          <w:sz w:val="28"/>
        </w:rPr>
        <w:t xml:space="preserve"> зон водных объектов, расположенных на территории района;</w:t>
      </w:r>
    </w:p>
    <w:p w:rsidR="00191BD4" w:rsidRDefault="00191BD4" w:rsidP="00191BD4">
      <w:pPr>
        <w:tabs>
          <w:tab w:val="left" w:pos="114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при разработке мероприятий и выполнении комплексной оценки учет границ </w:t>
      </w:r>
      <w:proofErr w:type="spellStart"/>
      <w:r>
        <w:rPr>
          <w:rFonts w:ascii="Times New Roman" w:eastAsia="Times New Roman" w:hAnsi="Times New Roman"/>
          <w:sz w:val="28"/>
        </w:rPr>
        <w:t>водоохранных</w:t>
      </w:r>
      <w:proofErr w:type="spellEnd"/>
      <w:r>
        <w:rPr>
          <w:rFonts w:ascii="Times New Roman" w:eastAsia="Times New Roman" w:hAnsi="Times New Roman"/>
          <w:sz w:val="28"/>
        </w:rPr>
        <w:t xml:space="preserve"> зон, принятыми, как в соответствии с утвержденными проектами, так и в соответствии с требованиями Водного кодекса Республики Беларусь;</w:t>
      </w:r>
    </w:p>
    <w:p w:rsidR="00191BD4" w:rsidRDefault="00191BD4" w:rsidP="00191BD4">
      <w:pPr>
        <w:tabs>
          <w:tab w:val="left" w:pos="126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</w:rPr>
        <w:t>разработка комплекса мероприятий, направленных на снижение химической техногенной нагрузки на водные объекты, в том числе предусматривающих модернизацию и дальнейшее развития систем отведения и очистки сточных вод.</w:t>
      </w:r>
    </w:p>
    <w:p w:rsidR="00191BD4" w:rsidRPr="00F449F9" w:rsidRDefault="00191BD4" w:rsidP="00191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F449F9">
        <w:rPr>
          <w:rFonts w:ascii="Times New Roman" w:hAnsi="Times New Roman" w:cs="Times New Roman"/>
          <w:sz w:val="28"/>
          <w:szCs w:val="28"/>
        </w:rPr>
        <w:t>2016</w:t>
      </w:r>
      <w:r w:rsidRPr="003D7AEE">
        <w:rPr>
          <w:rFonts w:ascii="Times New Roman" w:hAnsi="Times New Roman" w:cs="Times New Roman"/>
          <w:sz w:val="28"/>
          <w:szCs w:val="28"/>
        </w:rPr>
        <w:t>–</w:t>
      </w:r>
      <w:r w:rsidRPr="00F449F9">
        <w:rPr>
          <w:rFonts w:ascii="Times New Roman" w:hAnsi="Times New Roman" w:cs="Times New Roman"/>
          <w:sz w:val="28"/>
          <w:szCs w:val="28"/>
        </w:rPr>
        <w:t>2017 гг. все источники централизованного водоснабжения Оршанского района соответствовали гигиеническим нормативам.</w:t>
      </w:r>
    </w:p>
    <w:p w:rsidR="00191BD4" w:rsidRPr="00F449F9" w:rsidRDefault="00191BD4" w:rsidP="00191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9F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9F9">
        <w:rPr>
          <w:rFonts w:ascii="Times New Roman" w:hAnsi="Times New Roman" w:cs="Times New Roman"/>
          <w:sz w:val="28"/>
          <w:szCs w:val="28"/>
        </w:rPr>
        <w:t>2017 г. увеличился удельный вес водопроводов, не отвечающих санитарным требованиям СанПиН и составил – 47,22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9F9">
        <w:rPr>
          <w:rFonts w:ascii="Times New Roman" w:hAnsi="Times New Roman" w:cs="Times New Roman"/>
          <w:sz w:val="28"/>
          <w:szCs w:val="28"/>
        </w:rPr>
        <w:t xml:space="preserve">% (в 2013 г. </w:t>
      </w:r>
      <w:r w:rsidRPr="003D7AEE">
        <w:rPr>
          <w:rFonts w:ascii="Times New Roman" w:hAnsi="Times New Roman" w:cs="Times New Roman"/>
          <w:sz w:val="28"/>
          <w:szCs w:val="28"/>
        </w:rPr>
        <w:t>–</w:t>
      </w:r>
      <w:r w:rsidRPr="00F449F9">
        <w:rPr>
          <w:rFonts w:ascii="Times New Roman" w:hAnsi="Times New Roman" w:cs="Times New Roman"/>
          <w:sz w:val="28"/>
          <w:szCs w:val="28"/>
        </w:rPr>
        <w:t xml:space="preserve"> 13,89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9F9">
        <w:rPr>
          <w:rFonts w:ascii="Times New Roman" w:hAnsi="Times New Roman" w:cs="Times New Roman"/>
          <w:sz w:val="28"/>
          <w:szCs w:val="28"/>
        </w:rPr>
        <w:t xml:space="preserve">%); по причине отсутствия зон санитарной охраны – до 0,0% (в 2013 г. </w:t>
      </w:r>
      <w:r w:rsidRPr="003D7AEE">
        <w:rPr>
          <w:rFonts w:ascii="Times New Roman" w:hAnsi="Times New Roman" w:cs="Times New Roman"/>
          <w:sz w:val="28"/>
          <w:szCs w:val="28"/>
        </w:rPr>
        <w:t>–</w:t>
      </w:r>
      <w:r w:rsidRPr="00F449F9">
        <w:rPr>
          <w:rFonts w:ascii="Times New Roman" w:hAnsi="Times New Roman" w:cs="Times New Roman"/>
          <w:sz w:val="28"/>
          <w:szCs w:val="28"/>
        </w:rPr>
        <w:t xml:space="preserve"> 8,02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9F9">
        <w:rPr>
          <w:rFonts w:ascii="Times New Roman" w:hAnsi="Times New Roman" w:cs="Times New Roman"/>
          <w:sz w:val="28"/>
          <w:szCs w:val="28"/>
        </w:rPr>
        <w:t>%) и отсутствия необходимого комплекса очистных сооружений – до 47,22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9F9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br/>
      </w:r>
      <w:r w:rsidRPr="00F449F9">
        <w:rPr>
          <w:rFonts w:ascii="Times New Roman" w:hAnsi="Times New Roman" w:cs="Times New Roman"/>
          <w:sz w:val="28"/>
          <w:szCs w:val="28"/>
        </w:rPr>
        <w:t xml:space="preserve">(в 2013 г. </w:t>
      </w:r>
      <w:r w:rsidRPr="003D7AEE">
        <w:rPr>
          <w:rFonts w:ascii="Times New Roman" w:hAnsi="Times New Roman" w:cs="Times New Roman"/>
          <w:sz w:val="28"/>
          <w:szCs w:val="28"/>
        </w:rPr>
        <w:t>–</w:t>
      </w:r>
      <w:r w:rsidRPr="00F449F9">
        <w:rPr>
          <w:rFonts w:ascii="Times New Roman" w:hAnsi="Times New Roman" w:cs="Times New Roman"/>
          <w:sz w:val="28"/>
          <w:szCs w:val="28"/>
        </w:rPr>
        <w:t xml:space="preserve"> 2,78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9F9">
        <w:rPr>
          <w:rFonts w:ascii="Times New Roman" w:hAnsi="Times New Roman" w:cs="Times New Roman"/>
          <w:sz w:val="28"/>
          <w:szCs w:val="28"/>
        </w:rPr>
        <w:t>%).</w:t>
      </w:r>
    </w:p>
    <w:p w:rsidR="00191BD4" w:rsidRPr="004A2494" w:rsidRDefault="00191BD4" w:rsidP="00191BD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494">
        <w:rPr>
          <w:rFonts w:ascii="Times New Roman" w:hAnsi="Times New Roman" w:cs="Times New Roman"/>
          <w:i/>
          <w:sz w:val="28"/>
          <w:szCs w:val="28"/>
        </w:rPr>
        <w:t>Рекомендации по приоритетным направлениям деятельности:</w:t>
      </w:r>
    </w:p>
    <w:p w:rsidR="00191BD4" w:rsidRPr="00F449F9" w:rsidRDefault="00191BD4" w:rsidP="00191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9F9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9F9">
        <w:rPr>
          <w:rFonts w:ascii="Times New Roman" w:hAnsi="Times New Roman" w:cs="Times New Roman"/>
          <w:sz w:val="28"/>
          <w:szCs w:val="28"/>
        </w:rPr>
        <w:t xml:space="preserve">разработать комплекс мероприятий, направленных на соблюдение режима </w:t>
      </w:r>
      <w:proofErr w:type="spellStart"/>
      <w:r w:rsidRPr="00F449F9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F449F9">
        <w:rPr>
          <w:rFonts w:ascii="Times New Roman" w:hAnsi="Times New Roman" w:cs="Times New Roman"/>
          <w:sz w:val="28"/>
          <w:szCs w:val="28"/>
        </w:rPr>
        <w:t xml:space="preserve"> зон водных объектов, расположенных на территории района;</w:t>
      </w:r>
    </w:p>
    <w:p w:rsidR="00191BD4" w:rsidRPr="00F449F9" w:rsidRDefault="00191BD4" w:rsidP="00191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9F9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9F9">
        <w:rPr>
          <w:rFonts w:ascii="Times New Roman" w:hAnsi="Times New Roman" w:cs="Times New Roman"/>
          <w:sz w:val="28"/>
          <w:szCs w:val="28"/>
        </w:rPr>
        <w:t xml:space="preserve">учитывать границы </w:t>
      </w:r>
      <w:proofErr w:type="spellStart"/>
      <w:r w:rsidRPr="00F449F9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F449F9">
        <w:rPr>
          <w:rFonts w:ascii="Times New Roman" w:hAnsi="Times New Roman" w:cs="Times New Roman"/>
          <w:sz w:val="28"/>
          <w:szCs w:val="28"/>
        </w:rPr>
        <w:t xml:space="preserve"> зон, принятые как в соответствии с утвержденными проектами, так и в соответствии с требованиями Водного кодекса Республики Беларусь, при разработке мероприятий и выполнении комплексной оценки;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 w:rsidRPr="00F449F9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9F9">
        <w:rPr>
          <w:rFonts w:ascii="Times New Roman" w:hAnsi="Times New Roman" w:cs="Times New Roman"/>
          <w:sz w:val="28"/>
          <w:szCs w:val="28"/>
        </w:rPr>
        <w:t>разработать комплекс мероприятий, направленных на снижение</w:t>
      </w:r>
      <w:r>
        <w:rPr>
          <w:rFonts w:ascii="Times New Roman" w:hAnsi="Times New Roman" w:cs="Times New Roman"/>
          <w:sz w:val="28"/>
          <w:szCs w:val="28"/>
        </w:rPr>
        <w:t xml:space="preserve"> химической техногенной нагрузки на водные объекты, в том </w:t>
      </w:r>
      <w:r w:rsidRPr="00F449F9">
        <w:rPr>
          <w:rFonts w:ascii="Times New Roman" w:hAnsi="Times New Roman" w:cs="Times New Roman"/>
          <w:sz w:val="28"/>
          <w:szCs w:val="28"/>
        </w:rPr>
        <w:t>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9F9">
        <w:rPr>
          <w:rFonts w:ascii="Times New Roman" w:hAnsi="Times New Roman" w:cs="Times New Roman"/>
          <w:sz w:val="28"/>
          <w:szCs w:val="28"/>
        </w:rPr>
        <w:t>предусматривающие модернизацию и дальн</w:t>
      </w:r>
      <w:r>
        <w:rPr>
          <w:rFonts w:ascii="Times New Roman" w:hAnsi="Times New Roman" w:cs="Times New Roman"/>
          <w:sz w:val="28"/>
          <w:szCs w:val="28"/>
        </w:rPr>
        <w:t>ейшее развитие систем водоотведения</w:t>
      </w:r>
      <w:r w:rsidRPr="002C4C7F">
        <w:rPr>
          <w:rFonts w:ascii="Times New Roman" w:hAnsi="Times New Roman" w:cs="Times New Roman"/>
          <w:sz w:val="28"/>
          <w:szCs w:val="28"/>
        </w:rPr>
        <w:t xml:space="preserve"> </w:t>
      </w:r>
      <w:r w:rsidRPr="00C82874">
        <w:rPr>
          <w:rFonts w:ascii="Times New Roman" w:eastAsia="Times New Roman" w:hAnsi="Times New Roman"/>
          <w:sz w:val="28"/>
        </w:rPr>
        <w:t>[4]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По характеру рельефа в Оршанском районе выделяются два подрайона: Оршанская краевая ледниковая возвышенность на севере и западе и </w:t>
      </w:r>
      <w:proofErr w:type="spellStart"/>
      <w:r>
        <w:rPr>
          <w:rFonts w:ascii="Times New Roman" w:eastAsia="Times New Roman" w:hAnsi="Times New Roman"/>
          <w:sz w:val="28"/>
        </w:rPr>
        <w:t>Оршанско</w:t>
      </w:r>
      <w:proofErr w:type="spellEnd"/>
      <w:r>
        <w:rPr>
          <w:rFonts w:ascii="Times New Roman" w:eastAsia="Times New Roman" w:hAnsi="Times New Roman"/>
          <w:sz w:val="28"/>
        </w:rPr>
        <w:t>-Могилевская равнина на юго-востоке.</w:t>
      </w:r>
    </w:p>
    <w:p w:rsidR="00191BD4" w:rsidRDefault="00191BD4" w:rsidP="00191BD4">
      <w:pPr>
        <w:tabs>
          <w:tab w:val="left" w:pos="140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структуре почвенного покрова района преобладают дерново-подзолистые и дерново-подзолистые заболоченные почвы.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Химические показатели почвы по результатам лабораторных исследований довольно стабильные: за период 2013</w:t>
      </w: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</w:rPr>
        <w:t>2016 гг. в Оршанском районе нестандартные пробы не выявлены, в 2017 г. выявлены 3 нестандартные пробы в селитебной зоне. Химическое загрязнение земель района носит локальный характер и не оказывает существенного влияния на экологическое состояние природной среды на региональном уровне.</w:t>
      </w:r>
    </w:p>
    <w:p w:rsidR="00191BD4" w:rsidRPr="004A249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</w:rPr>
      </w:pPr>
      <w:bookmarkStart w:id="2" w:name="page58"/>
      <w:bookmarkEnd w:id="2"/>
      <w:r w:rsidRPr="004A2494">
        <w:rPr>
          <w:rFonts w:ascii="Times New Roman" w:eastAsia="Times New Roman" w:hAnsi="Times New Roman"/>
          <w:i/>
          <w:sz w:val="28"/>
        </w:rPr>
        <w:t>Рекомендации по приоритетным направлениям деятельности:</w:t>
      </w:r>
    </w:p>
    <w:p w:rsidR="00191BD4" w:rsidRDefault="00191BD4" w:rsidP="00191BD4">
      <w:pPr>
        <w:tabs>
          <w:tab w:val="left" w:pos="1676"/>
        </w:tabs>
        <w:spacing w:after="0" w:line="240" w:lineRule="auto"/>
        <w:ind w:firstLine="709"/>
        <w:jc w:val="both"/>
        <w:rPr>
          <w:rFonts w:ascii="Arial" w:eastAsia="Arial" w:hAnsi="Arial"/>
          <w:sz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</w:rPr>
        <w:t>разработка комплекса мероприятий по рациональному использованию земельных ресурсов с учетом сложившейся системы землепользования;</w:t>
      </w:r>
    </w:p>
    <w:p w:rsidR="00191BD4" w:rsidRDefault="00191BD4" w:rsidP="00191BD4">
      <w:pPr>
        <w:tabs>
          <w:tab w:val="left" w:pos="1676"/>
        </w:tabs>
        <w:spacing w:after="0" w:line="240" w:lineRule="auto"/>
        <w:ind w:firstLine="709"/>
        <w:jc w:val="both"/>
        <w:rPr>
          <w:rFonts w:ascii="Arial" w:eastAsia="Arial" w:hAnsi="Arial"/>
          <w:sz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вовлечение в хозяйственный оборот земельных участков неэффективно использующихся или используемых не по целевому назначению </w:t>
      </w:r>
      <w:r w:rsidRPr="00C82874">
        <w:rPr>
          <w:rFonts w:ascii="Times New Roman" w:eastAsia="Times New Roman" w:hAnsi="Times New Roman"/>
          <w:sz w:val="28"/>
        </w:rPr>
        <w:t>[4]</w:t>
      </w:r>
      <w:r>
        <w:rPr>
          <w:rFonts w:ascii="Times New Roman" w:eastAsia="Times New Roman" w:hAnsi="Times New Roman"/>
          <w:sz w:val="28"/>
        </w:rPr>
        <w:t>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Лесистость Оршанского района составляет 27,8 %, что ниже среднего показателя по Витебской области (41,3 %) и республики в целом (39,9 %).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территории района выявлено и взято под охрану 6 видов дикорастущих растений, относящихся к видам, включенным в Красную книгу Республики Беларусь и 4 вида диких животных, относящихся к видам, включенным в Красную книгу Республики Беларусь.</w:t>
      </w:r>
    </w:p>
    <w:p w:rsidR="00191BD4" w:rsidRDefault="00191BD4" w:rsidP="00191BD4">
      <w:pPr>
        <w:tabs>
          <w:tab w:val="left" w:pos="14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 соответствии со Схемой основных миграционных коридоров модельных видов диких животных, по территории Оршанского района проходят основные миграционные коридоры копытных дикий животных, а также имеются ядра (концентрации) копытных. Территория района (за исключением западной и южной частей района) включена в перечень районов, на территории которых необходимо </w:t>
      </w:r>
      <w:r>
        <w:rPr>
          <w:rFonts w:ascii="Times New Roman" w:eastAsia="Times New Roman" w:hAnsi="Times New Roman"/>
          <w:sz w:val="28"/>
        </w:rPr>
        <w:lastRenderedPageBreak/>
        <w:t>предусматривать мероприятия по сохранению непрерывности среды обитания земноводных.</w:t>
      </w:r>
    </w:p>
    <w:p w:rsidR="00191BD4" w:rsidRPr="004A249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</w:rPr>
      </w:pPr>
      <w:bookmarkStart w:id="3" w:name="page63"/>
      <w:bookmarkEnd w:id="3"/>
      <w:r w:rsidRPr="004A2494">
        <w:rPr>
          <w:rFonts w:ascii="Times New Roman" w:eastAsia="Times New Roman" w:hAnsi="Times New Roman"/>
          <w:i/>
          <w:sz w:val="28"/>
        </w:rPr>
        <w:t>Рекомендации по приоритетным направлениям деятельности:</w:t>
      </w:r>
    </w:p>
    <w:p w:rsidR="00191BD4" w:rsidRPr="004A2494" w:rsidRDefault="00191BD4" w:rsidP="00191BD4">
      <w:pPr>
        <w:tabs>
          <w:tab w:val="left" w:pos="1393"/>
        </w:tabs>
        <w:spacing w:after="0" w:line="240" w:lineRule="auto"/>
        <w:ind w:firstLine="709"/>
        <w:jc w:val="both"/>
        <w:rPr>
          <w:rFonts w:ascii="Arial" w:eastAsia="Arial" w:hAnsi="Arial"/>
          <w:sz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2494">
        <w:rPr>
          <w:rFonts w:ascii="Times New Roman" w:eastAsia="Times New Roman" w:hAnsi="Times New Roman"/>
          <w:sz w:val="28"/>
        </w:rPr>
        <w:t>при разработке проектов для конкретных объектов, следует предусматривать мероприятия по обеспечению функционирования миграционных коридоров;</w:t>
      </w:r>
    </w:p>
    <w:p w:rsidR="00191BD4" w:rsidRPr="004A2494" w:rsidRDefault="00191BD4" w:rsidP="00191BD4">
      <w:pPr>
        <w:tabs>
          <w:tab w:val="left" w:pos="1462"/>
        </w:tabs>
        <w:spacing w:after="0" w:line="240" w:lineRule="auto"/>
        <w:ind w:firstLine="709"/>
        <w:jc w:val="both"/>
        <w:rPr>
          <w:rFonts w:ascii="Arial" w:eastAsia="Arial" w:hAnsi="Arial"/>
          <w:sz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2494">
        <w:rPr>
          <w:rFonts w:ascii="Times New Roman" w:eastAsia="Times New Roman" w:hAnsi="Times New Roman"/>
          <w:sz w:val="28"/>
        </w:rPr>
        <w:t>в случае планирования деятельности, связанной с развитием традиционной и альтернативной энергетики, а также хозяйственной и иной деятельности, обеспечение безопасности которой связано с наличием птиц, необходимо учитывать миграционные коридоры водоплавающих птиц;</w:t>
      </w:r>
    </w:p>
    <w:p w:rsidR="00191BD4" w:rsidRPr="004A2494" w:rsidRDefault="00191BD4" w:rsidP="00191BD4">
      <w:pPr>
        <w:tabs>
          <w:tab w:val="left" w:pos="1393"/>
        </w:tabs>
        <w:spacing w:after="0" w:line="240" w:lineRule="auto"/>
        <w:ind w:firstLine="709"/>
        <w:jc w:val="both"/>
        <w:rPr>
          <w:rFonts w:ascii="Arial" w:eastAsia="Arial" w:hAnsi="Arial"/>
          <w:sz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2494">
        <w:rPr>
          <w:rFonts w:ascii="Times New Roman" w:eastAsia="Times New Roman" w:hAnsi="Times New Roman"/>
          <w:sz w:val="28"/>
        </w:rPr>
        <w:t>при строительстве (реконструкции) инженерной и (или) транспортной инфраструктуры, магистрального трубопроводного транспорта, а также осуществлении иной деятельности, связанной с изменением гидрологического режима территорий, потенциально влияющей на расселение земноводных, необходимо проведение мероприятий по сохранению естественных и созданию искусственных мест размножения (мелководные водоемы), формированию в лесных массивах искусственных понижений с застойными явлениями для поддержания численности земноводных и обеспечения их водоемами для размножения;</w:t>
      </w:r>
    </w:p>
    <w:p w:rsidR="00191BD4" w:rsidRPr="004A2494" w:rsidRDefault="00191BD4" w:rsidP="00191BD4">
      <w:pPr>
        <w:tabs>
          <w:tab w:val="left" w:pos="1393"/>
        </w:tabs>
        <w:spacing w:after="0" w:line="240" w:lineRule="auto"/>
        <w:ind w:firstLine="709"/>
        <w:jc w:val="both"/>
        <w:rPr>
          <w:rFonts w:ascii="Arial" w:eastAsia="Arial" w:hAnsi="Arial"/>
          <w:sz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2494">
        <w:rPr>
          <w:rFonts w:ascii="Times New Roman" w:eastAsia="Times New Roman" w:hAnsi="Times New Roman"/>
          <w:sz w:val="28"/>
        </w:rPr>
        <w:t>при принятии стратегических решений максимально возможно предусмотреть сохранение лесной растительности;</w:t>
      </w:r>
    </w:p>
    <w:p w:rsidR="00191BD4" w:rsidRPr="004A2494" w:rsidRDefault="00191BD4" w:rsidP="00191BD4">
      <w:pPr>
        <w:tabs>
          <w:tab w:val="left" w:pos="1393"/>
        </w:tabs>
        <w:spacing w:after="0" w:line="240" w:lineRule="auto"/>
        <w:ind w:firstLine="709"/>
        <w:jc w:val="both"/>
        <w:rPr>
          <w:rFonts w:ascii="Arial" w:eastAsia="Arial" w:hAnsi="Arial"/>
          <w:sz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2494">
        <w:rPr>
          <w:rFonts w:ascii="Times New Roman" w:eastAsia="Times New Roman" w:hAnsi="Times New Roman"/>
          <w:sz w:val="28"/>
        </w:rPr>
        <w:t>предусмотреть мероприятия по проведению инвентаризации мест обитания диких животных и мест произрастания дикорастущих растений с последующим взятием их под охрану</w:t>
      </w:r>
      <w:r>
        <w:rPr>
          <w:rFonts w:ascii="Times New Roman" w:eastAsia="Times New Roman" w:hAnsi="Times New Roman"/>
          <w:sz w:val="28"/>
        </w:rPr>
        <w:t xml:space="preserve"> </w:t>
      </w:r>
      <w:r w:rsidRPr="00C82874">
        <w:rPr>
          <w:rFonts w:ascii="Times New Roman" w:eastAsia="Times New Roman" w:hAnsi="Times New Roman"/>
          <w:sz w:val="28"/>
        </w:rPr>
        <w:t>[4]</w:t>
      </w:r>
      <w:r w:rsidRPr="004A2494">
        <w:rPr>
          <w:rFonts w:ascii="Times New Roman" w:eastAsia="Times New Roman" w:hAnsi="Times New Roman"/>
          <w:sz w:val="28"/>
        </w:rPr>
        <w:t>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Система ООПТ Оршанского района представлена 13 памятниками природы республиканского значения и 7 памятниками природы местного значения. Общая площадь составляет около 516 га или 0,3 % от площади. Этот показатель ниже областного показателя (площадь ООПТ Витебской области составляет 9,5 %) и ниже республиканского (площадь ООПТ республики составляет 8,7 %).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Территории ООПТ играют значительную роль в формировании экологической сети как регионального, так и национального уровня, формируя коридоры и охранные зоны экологической сети.</w:t>
      </w:r>
    </w:p>
    <w:p w:rsidR="00191BD4" w:rsidRPr="004A249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</w:rPr>
      </w:pPr>
      <w:r w:rsidRPr="004A2494">
        <w:rPr>
          <w:rFonts w:ascii="Times New Roman" w:eastAsia="Times New Roman" w:hAnsi="Times New Roman"/>
          <w:i/>
          <w:sz w:val="28"/>
        </w:rPr>
        <w:t>Рекомендации по приоритетным направлениям деятельности:</w:t>
      </w:r>
    </w:p>
    <w:p w:rsidR="00191BD4" w:rsidRDefault="00191BD4" w:rsidP="00191BD4">
      <w:pPr>
        <w:tabs>
          <w:tab w:val="left" w:pos="1676"/>
        </w:tabs>
        <w:spacing w:after="0" w:line="240" w:lineRule="auto"/>
        <w:ind w:firstLine="709"/>
        <w:jc w:val="both"/>
        <w:rPr>
          <w:rFonts w:ascii="Arial" w:eastAsia="Arial" w:hAnsi="Arial"/>
          <w:sz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</w:rPr>
        <w:t>формирование и развитие национальной экологической сети и природно-экологического каркаса, в результате пространственно-планировочного объединения всех территорий, выполняющих природоохранные, санирующие, санитарно-защитные и рекреационные функции;</w:t>
      </w:r>
    </w:p>
    <w:p w:rsidR="00191BD4" w:rsidRDefault="00191BD4" w:rsidP="00191BD4">
      <w:pPr>
        <w:tabs>
          <w:tab w:val="left" w:pos="1676"/>
        </w:tabs>
        <w:spacing w:after="0" w:line="240" w:lineRule="auto"/>
        <w:ind w:firstLine="709"/>
        <w:jc w:val="both"/>
        <w:rPr>
          <w:rFonts w:ascii="Arial" w:eastAsia="Arial" w:hAnsi="Arial"/>
          <w:sz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</w:rPr>
        <w:t>вовлечение ООПТ в развитие экологического туризма, с учетом научно обоснованных нормативов допустимой антропогенной нагрузки на природный комплекс и соблюдением режима хозяйственной и иной деятельности;</w:t>
      </w:r>
    </w:p>
    <w:p w:rsidR="00191BD4" w:rsidRDefault="00191BD4" w:rsidP="00191BD4">
      <w:pPr>
        <w:tabs>
          <w:tab w:val="left" w:pos="1676"/>
        </w:tabs>
        <w:spacing w:after="0" w:line="240" w:lineRule="auto"/>
        <w:ind w:firstLine="709"/>
        <w:jc w:val="both"/>
        <w:rPr>
          <w:rFonts w:ascii="Arial" w:eastAsia="Arial" w:hAnsi="Arial"/>
          <w:sz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разработка градостроительных проектов специального планирования развития зон отдыха с выполнением плана функционального (приоритетного) зонирования и системы регламентов </w:t>
      </w:r>
      <w:r w:rsidRPr="00C82874">
        <w:rPr>
          <w:rFonts w:ascii="Times New Roman" w:eastAsia="Times New Roman" w:hAnsi="Times New Roman"/>
          <w:sz w:val="28"/>
        </w:rPr>
        <w:t>[4]</w:t>
      </w:r>
      <w:r>
        <w:rPr>
          <w:rFonts w:ascii="Times New Roman" w:eastAsia="Times New Roman" w:hAnsi="Times New Roman"/>
          <w:sz w:val="28"/>
        </w:rPr>
        <w:t>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Природные территории, подлежащие специальной охране на территории Оршанского района представлены: зонами отдыха местного значения; </w:t>
      </w:r>
      <w:proofErr w:type="spellStart"/>
      <w:r>
        <w:rPr>
          <w:rFonts w:ascii="Times New Roman" w:eastAsia="Times New Roman" w:hAnsi="Times New Roman"/>
          <w:sz w:val="28"/>
        </w:rPr>
        <w:lastRenderedPageBreak/>
        <w:t>водоохранными</w:t>
      </w:r>
      <w:proofErr w:type="spellEnd"/>
      <w:r>
        <w:rPr>
          <w:rFonts w:ascii="Times New Roman" w:eastAsia="Times New Roman" w:hAnsi="Times New Roman"/>
          <w:sz w:val="28"/>
        </w:rPr>
        <w:t xml:space="preserve"> зонами и прибрежными полосами рек и водоемов; зонами санитарной охраны водозаборов; рекреационно-оздоровительными и защитными лесами; местами обитания диких животных, относящихся к видам, включенным в Красную книгу Республики Беларусь; типичными и редкими биотопами.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Имеются нарушения режимов осуществления хозяйственной деятельности в границах </w:t>
      </w:r>
      <w:proofErr w:type="spellStart"/>
      <w:r>
        <w:rPr>
          <w:rFonts w:ascii="Times New Roman" w:eastAsia="Times New Roman" w:hAnsi="Times New Roman"/>
          <w:sz w:val="28"/>
        </w:rPr>
        <w:t>водоохранных</w:t>
      </w:r>
      <w:proofErr w:type="spellEnd"/>
      <w:r>
        <w:rPr>
          <w:rFonts w:ascii="Times New Roman" w:eastAsia="Times New Roman" w:hAnsi="Times New Roman"/>
          <w:sz w:val="28"/>
        </w:rPr>
        <w:t xml:space="preserve"> зонах.</w:t>
      </w:r>
    </w:p>
    <w:p w:rsidR="00191BD4" w:rsidRPr="004A2494" w:rsidRDefault="00191BD4" w:rsidP="00191BD4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</w:rPr>
      </w:pPr>
      <w:r w:rsidRPr="004A2494">
        <w:rPr>
          <w:rFonts w:ascii="Times New Roman" w:eastAsia="Times New Roman" w:hAnsi="Times New Roman"/>
          <w:i/>
          <w:sz w:val="28"/>
        </w:rPr>
        <w:t>Рекомендации по приоритетным направлениям деятельности:</w:t>
      </w:r>
    </w:p>
    <w:p w:rsidR="00191BD4" w:rsidRDefault="00191BD4" w:rsidP="00191BD4">
      <w:pPr>
        <w:tabs>
          <w:tab w:val="left" w:pos="1254"/>
        </w:tabs>
        <w:spacing w:after="0" w:line="240" w:lineRule="auto"/>
        <w:ind w:firstLine="709"/>
        <w:jc w:val="both"/>
        <w:rPr>
          <w:rFonts w:ascii="Arial" w:eastAsia="Arial" w:hAnsi="Arial"/>
          <w:sz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</w:rPr>
        <w:t>при проведении экспертных оценок и принятии стратегических решений учитывать природные территории, подлежащих специальной охране и режим осуществления хозяйственной и иной деятельности в их границах;</w:t>
      </w:r>
    </w:p>
    <w:p w:rsidR="00191BD4" w:rsidRDefault="00191BD4" w:rsidP="00191BD4">
      <w:pPr>
        <w:tabs>
          <w:tab w:val="left" w:pos="1254"/>
        </w:tabs>
        <w:spacing w:after="0" w:line="240" w:lineRule="auto"/>
        <w:ind w:firstLine="709"/>
        <w:jc w:val="both"/>
        <w:rPr>
          <w:rFonts w:ascii="Arial" w:eastAsia="Arial" w:hAnsi="Arial"/>
          <w:sz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требуется приведение в соответствие с требованиями Водного кодекса Республики Беларусь проектов </w:t>
      </w:r>
      <w:proofErr w:type="spellStart"/>
      <w:r>
        <w:rPr>
          <w:rFonts w:ascii="Times New Roman" w:eastAsia="Times New Roman" w:hAnsi="Times New Roman"/>
          <w:sz w:val="28"/>
        </w:rPr>
        <w:t>водоохранных</w:t>
      </w:r>
      <w:proofErr w:type="spellEnd"/>
      <w:r>
        <w:rPr>
          <w:rFonts w:ascii="Times New Roman" w:eastAsia="Times New Roman" w:hAnsi="Times New Roman"/>
          <w:sz w:val="28"/>
        </w:rPr>
        <w:t xml:space="preserve"> зон и прибрежных полос, а также проектов лесоустройства в соответствии с требованиями Лесного кодекса Республики Беларусь;</w:t>
      </w:r>
    </w:p>
    <w:p w:rsidR="00191BD4" w:rsidRDefault="00191BD4" w:rsidP="00191BD4">
      <w:pPr>
        <w:tabs>
          <w:tab w:val="left" w:pos="1254"/>
        </w:tabs>
        <w:spacing w:after="0" w:line="240" w:lineRule="auto"/>
        <w:ind w:firstLine="709"/>
        <w:jc w:val="both"/>
        <w:rPr>
          <w:rFonts w:ascii="Arial" w:eastAsia="Arial" w:hAnsi="Arial"/>
          <w:sz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проведение комплекса мероприятий, направленных на соблюдение режима </w:t>
      </w:r>
      <w:proofErr w:type="spellStart"/>
      <w:r>
        <w:rPr>
          <w:rFonts w:ascii="Times New Roman" w:eastAsia="Times New Roman" w:hAnsi="Times New Roman"/>
          <w:sz w:val="28"/>
        </w:rPr>
        <w:t>водоохранных</w:t>
      </w:r>
      <w:proofErr w:type="spellEnd"/>
      <w:r>
        <w:rPr>
          <w:rFonts w:ascii="Times New Roman" w:eastAsia="Times New Roman" w:hAnsi="Times New Roman"/>
          <w:sz w:val="28"/>
        </w:rPr>
        <w:t xml:space="preserve"> зон водных объектов;</w:t>
      </w:r>
    </w:p>
    <w:p w:rsidR="00191BD4" w:rsidRDefault="00191BD4" w:rsidP="00191BD4">
      <w:pPr>
        <w:tabs>
          <w:tab w:val="left" w:pos="125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разработка и утверждение нормативных правовых актов, регламентирующих деятельность на территории специального туристско-рекреационного парка, в том числе </w:t>
      </w:r>
      <w:hyperlink r:id="rId10" w:history="1">
        <w:r>
          <w:rPr>
            <w:rFonts w:ascii="Times New Roman" w:eastAsia="Times New Roman" w:hAnsi="Times New Roman"/>
            <w:sz w:val="28"/>
          </w:rPr>
          <w:t xml:space="preserve">«Положение </w:t>
        </w:r>
      </w:hyperlink>
      <w:r>
        <w:rPr>
          <w:rFonts w:ascii="Times New Roman" w:eastAsia="Times New Roman" w:hAnsi="Times New Roman"/>
          <w:sz w:val="28"/>
        </w:rPr>
        <w:t>о специальном туристско-рекреационном парке»;</w:t>
      </w:r>
    </w:p>
    <w:p w:rsidR="005D4D8F" w:rsidRDefault="00191BD4" w:rsidP="00191BD4">
      <w:pPr>
        <w:rPr>
          <w:rFonts w:ascii="Times New Roman" w:eastAsia="Times New Roman" w:hAnsi="Times New Roman"/>
          <w:sz w:val="28"/>
        </w:rPr>
      </w:pPr>
      <w:bookmarkStart w:id="4" w:name="page69"/>
      <w:bookmarkEnd w:id="4"/>
      <w:r w:rsidRPr="003D7A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разработка градостроительных проектов специального планирования развития зон отдыха с выполнением плана функционального (приоритетного) зонирования и системы регламентов </w:t>
      </w:r>
      <w:r w:rsidRPr="00C82874">
        <w:rPr>
          <w:rFonts w:ascii="Times New Roman" w:eastAsia="Times New Roman" w:hAnsi="Times New Roman"/>
          <w:sz w:val="28"/>
        </w:rPr>
        <w:t>[4]</w:t>
      </w:r>
      <w:r>
        <w:rPr>
          <w:rFonts w:ascii="Times New Roman" w:eastAsia="Times New Roman" w:hAnsi="Times New Roman"/>
          <w:sz w:val="28"/>
        </w:rPr>
        <w:t>.</w:t>
      </w:r>
    </w:p>
    <w:p w:rsidR="00191BD4" w:rsidRDefault="00191BD4" w:rsidP="00191BD4">
      <w:pPr>
        <w:rPr>
          <w:rFonts w:ascii="Times New Roman" w:eastAsia="Times New Roman" w:hAnsi="Times New Roman"/>
          <w:sz w:val="28"/>
        </w:rPr>
      </w:pPr>
    </w:p>
    <w:p w:rsidR="00191BD4" w:rsidRPr="00191BD4" w:rsidRDefault="00191BD4" w:rsidP="00191BD4">
      <w:pPr>
        <w:jc w:val="center"/>
        <w:rPr>
          <w:rFonts w:ascii="Times New Roman" w:eastAsia="Times New Roman" w:hAnsi="Times New Roman"/>
          <w:b/>
          <w:sz w:val="28"/>
        </w:rPr>
      </w:pPr>
      <w:r w:rsidRPr="00191BD4">
        <w:rPr>
          <w:rFonts w:ascii="Times New Roman" w:eastAsia="Times New Roman" w:hAnsi="Times New Roman"/>
          <w:b/>
          <w:sz w:val="28"/>
        </w:rPr>
        <w:t>Список использованных источников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Оршанский районный исполнительный комитет [Электронный ресурс]. − 2020. −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E724F6">
          <w:rPr>
            <w:rStyle w:val="a3"/>
            <w:rFonts w:ascii="Times New Roman" w:hAnsi="Times New Roman" w:cs="Times New Roman"/>
            <w:sz w:val="28"/>
            <w:szCs w:val="28"/>
          </w:rPr>
          <w:t>http://www.orsha.vitebsk-region.gov.by/ru</w:t>
        </w:r>
      </w:hyperlink>
      <w:r>
        <w:rPr>
          <w:rFonts w:ascii="Times New Roman" w:hAnsi="Times New Roman" w:cs="Times New Roman"/>
          <w:sz w:val="28"/>
          <w:szCs w:val="28"/>
        </w:rPr>
        <w:t>. – Дата доступа: 25.02.2020.</w:t>
      </w:r>
    </w:p>
    <w:p w:rsidR="00191BD4" w:rsidRDefault="00191BD4" w:rsidP="00191B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Геоэкологическая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оценка природно-антропогенных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геосстем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Беларуси / А.Н.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Витченко</w:t>
      </w:r>
      <w:proofErr w:type="spellEnd"/>
      <w:r w:rsidRPr="00E724F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Г.И. </w:t>
      </w:r>
      <w:r w:rsidRPr="00E724F6">
        <w:rPr>
          <w:rFonts w:ascii="Times New Roman" w:hAnsi="Times New Roman" w:cs="Times New Roman"/>
          <w:sz w:val="28"/>
          <w:szCs w:val="28"/>
        </w:rPr>
        <w:t xml:space="preserve">Марцинкевич, </w:t>
      </w:r>
      <w:r>
        <w:rPr>
          <w:rFonts w:ascii="Times New Roman" w:hAnsi="Times New Roman" w:cs="Times New Roman"/>
          <w:sz w:val="28"/>
          <w:szCs w:val="28"/>
        </w:rPr>
        <w:t xml:space="preserve">М.Н.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Брилевский</w:t>
      </w:r>
      <w:proofErr w:type="spellEnd"/>
      <w:r w:rsidRPr="00E724F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Н.В. Гагина</w:t>
      </w:r>
      <w:r w:rsidRPr="00E724F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br/>
        <w:t xml:space="preserve">И.И. </w:t>
      </w:r>
      <w:proofErr w:type="spellStart"/>
      <w:r w:rsidRPr="00E724F6">
        <w:rPr>
          <w:rFonts w:ascii="Times New Roman" w:hAnsi="Times New Roman" w:cs="Times New Roman"/>
          <w:sz w:val="28"/>
          <w:szCs w:val="28"/>
        </w:rPr>
        <w:t>Счастная</w:t>
      </w:r>
      <w:proofErr w:type="spellEnd"/>
      <w:r w:rsidRPr="00E72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E724F6">
        <w:rPr>
          <w:rFonts w:ascii="Times New Roman" w:hAnsi="Times New Roman" w:cs="Times New Roman"/>
          <w:sz w:val="28"/>
          <w:szCs w:val="28"/>
        </w:rPr>
        <w:t>Вестн</w:t>
      </w:r>
      <w:r>
        <w:rPr>
          <w:rFonts w:ascii="Times New Roman" w:hAnsi="Times New Roman" w:cs="Times New Roman"/>
          <w:sz w:val="28"/>
          <w:szCs w:val="28"/>
        </w:rPr>
        <w:t>ик</w:t>
      </w:r>
      <w:r w:rsidRPr="00E724F6">
        <w:rPr>
          <w:rFonts w:ascii="Times New Roman" w:hAnsi="Times New Roman" w:cs="Times New Roman"/>
          <w:sz w:val="28"/>
          <w:szCs w:val="28"/>
        </w:rPr>
        <w:t xml:space="preserve"> Белорус</w:t>
      </w:r>
      <w:r>
        <w:rPr>
          <w:rFonts w:ascii="Times New Roman" w:hAnsi="Times New Roman" w:cs="Times New Roman"/>
          <w:sz w:val="28"/>
          <w:szCs w:val="28"/>
        </w:rPr>
        <w:t>ского</w:t>
      </w:r>
      <w:r w:rsidRPr="00E724F6">
        <w:rPr>
          <w:rFonts w:ascii="Times New Roman" w:hAnsi="Times New Roman" w:cs="Times New Roman"/>
          <w:sz w:val="28"/>
          <w:szCs w:val="28"/>
        </w:rPr>
        <w:t xml:space="preserve"> ун</w:t>
      </w:r>
      <w:r>
        <w:rPr>
          <w:rFonts w:ascii="Times New Roman" w:hAnsi="Times New Roman" w:cs="Times New Roman"/>
          <w:sz w:val="28"/>
          <w:szCs w:val="28"/>
        </w:rPr>
        <w:t>иверситета</w:t>
      </w:r>
      <w:r w:rsidRPr="00E724F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724F6">
        <w:rPr>
          <w:rFonts w:ascii="Times New Roman" w:hAnsi="Times New Roman" w:cs="Times New Roman"/>
          <w:sz w:val="28"/>
          <w:szCs w:val="28"/>
        </w:rPr>
        <w:t xml:space="preserve"> 2006.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724F6">
        <w:rPr>
          <w:rFonts w:ascii="Times New Roman" w:hAnsi="Times New Roman" w:cs="Times New Roman"/>
          <w:sz w:val="28"/>
          <w:szCs w:val="28"/>
        </w:rPr>
        <w:t xml:space="preserve">№ 3.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724F6">
        <w:rPr>
          <w:rFonts w:ascii="Times New Roman" w:hAnsi="Times New Roman" w:cs="Times New Roman"/>
          <w:sz w:val="28"/>
          <w:szCs w:val="28"/>
        </w:rPr>
        <w:t>С.78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E724F6">
        <w:rPr>
          <w:rFonts w:ascii="Times New Roman" w:hAnsi="Times New Roman" w:cs="Times New Roman"/>
          <w:sz w:val="28"/>
          <w:szCs w:val="28"/>
        </w:rPr>
        <w:t>84.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Экология. Справочник [Электронный ресурс]. – 2018. –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Pr="00E724F6">
          <w:rPr>
            <w:rStyle w:val="a3"/>
            <w:rFonts w:ascii="Times New Roman" w:hAnsi="Times New Roman" w:cs="Times New Roman"/>
            <w:sz w:val="28"/>
            <w:szCs w:val="28"/>
          </w:rPr>
          <w:t>https://ru-ecology.info</w:t>
        </w:r>
      </w:hyperlink>
      <w:r w:rsidRPr="00E724F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‒ Дата доступа: 10.03.2020.</w:t>
      </w:r>
    </w:p>
    <w:p w:rsidR="00191BD4" w:rsidRDefault="00191BD4" w:rsidP="00191B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Схема комплексной территориальной организации Оршанского района. Экологический доклад по стратегической экологической оценке. – Минск, </w:t>
      </w:r>
      <w:r>
        <w:rPr>
          <w:rFonts w:ascii="Times New Roman" w:hAnsi="Times New Roman" w:cs="Times New Roman"/>
          <w:sz w:val="28"/>
          <w:szCs w:val="28"/>
        </w:rPr>
        <w:br/>
        <w:t>2018. – 127 с.</w:t>
      </w:r>
    </w:p>
    <w:p w:rsidR="00191BD4" w:rsidRDefault="00191BD4" w:rsidP="00191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Яндекс. Карты [Электронный ресурс]. − 2015. −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Pr="000F4ED9">
          <w:rPr>
            <w:rStyle w:val="a3"/>
            <w:rFonts w:ascii="Times New Roman" w:hAnsi="Times New Roman" w:cs="Times New Roman"/>
            <w:sz w:val="28"/>
            <w:szCs w:val="28"/>
          </w:rPr>
          <w:t>https://yandex.by/</w:t>
        </w:r>
      </w:hyperlink>
      <w:r w:rsidRPr="000F4ED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 Дата доступа: 25.02.2020.</w:t>
      </w:r>
    </w:p>
    <w:p w:rsidR="00191BD4" w:rsidRDefault="00191BD4" w:rsidP="00191B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Об охране атмосферного воздуха: Закон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>
        <w:rPr>
          <w:rFonts w:ascii="Times New Roman" w:hAnsi="Times New Roman" w:cs="Times New Roman"/>
          <w:sz w:val="28"/>
          <w:szCs w:val="28"/>
        </w:rPr>
        <w:t>. Беларусь от 16 дек. 2008 г. № 2-З: текст по состоянию на 01 янв. 2009 г. – Минск, 2008. – 32 с.</w:t>
      </w:r>
    </w:p>
    <w:p w:rsidR="00191BD4" w:rsidRDefault="00191BD4" w:rsidP="00191B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Охрана окружающей среды в Республике Беларусь, 2018: статистический сборник / Национальный статистический комитет Республики Беларусь. – Минск, 2018. – 228 с.</w:t>
      </w:r>
    </w:p>
    <w:p w:rsidR="00191BD4" w:rsidRDefault="00191BD4" w:rsidP="00191B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 Государственный водный кадастр. Водные ресурсы, их использование и качество вод (за 2016 год) / Министерство природных ресурсов и охраны окружающей среды Республики Беларусь. – Минск, 2017. – 172 с.</w:t>
      </w:r>
    </w:p>
    <w:p w:rsidR="00191BD4" w:rsidRDefault="00191BD4" w:rsidP="00191B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>9 </w:t>
      </w:r>
      <w:r w:rsidRPr="00181754">
        <w:rPr>
          <w:rFonts w:ascii="Times New Roman" w:hAnsi="Times New Roman" w:cs="Times New Roman"/>
          <w:color w:val="000000"/>
          <w:sz w:val="28"/>
          <w:szCs w:val="28"/>
        </w:rPr>
        <w:t>Государственное учреждение «Республиканский центр по гидрометеорологии, контролю радиоактивного загрязнения и мониторин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гу окружающей среды» Минприроды </w:t>
      </w:r>
      <w:r w:rsidRPr="00181754">
        <w:rPr>
          <w:rFonts w:ascii="Times New Roman" w:hAnsi="Times New Roman" w:cs="Times New Roman"/>
          <w:color w:val="000000"/>
          <w:sz w:val="28"/>
          <w:szCs w:val="28"/>
        </w:rPr>
        <w:t>Республики Беларусь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[Электронный </w:t>
      </w:r>
      <w:r>
        <w:rPr>
          <w:rFonts w:ascii="Times New Roman" w:hAnsi="Times New Roman" w:cs="Times New Roman"/>
          <w:sz w:val="28"/>
          <w:szCs w:val="28"/>
        </w:rPr>
        <w:br/>
        <w:t xml:space="preserve">ресурс]. – 2008. –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4" w:history="1">
        <w:r w:rsidRPr="00181754">
          <w:rPr>
            <w:rStyle w:val="a3"/>
            <w:rFonts w:ascii="Times New Roman" w:hAnsi="Times New Roman" w:cs="Times New Roman"/>
            <w:sz w:val="28"/>
            <w:szCs w:val="28"/>
          </w:rPr>
          <w:t>http://rad.org.by/</w:t>
        </w:r>
      </w:hyperlink>
      <w:r w:rsidRPr="00E724F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‒ Дата доступа: 20.03.2020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191BD4" w:rsidRPr="004C1376" w:rsidRDefault="00191BD4" w:rsidP="00191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754">
        <w:rPr>
          <w:rFonts w:ascii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АСДЕМО. Ассоциация детей и молодежи </w:t>
      </w:r>
      <w:r w:rsidRPr="00E5063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E5063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‒ Гомель, 2012. ‒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5063C">
        <w:rPr>
          <w:rFonts w:ascii="Times New Roman" w:hAnsi="Times New Roman" w:cs="Times New Roman"/>
          <w:sz w:val="28"/>
          <w:szCs w:val="28"/>
        </w:rPr>
        <w:t>.</w:t>
      </w:r>
      <w:r w:rsidRPr="004C1376">
        <w:t xml:space="preserve"> </w:t>
      </w:r>
      <w:hyperlink r:id="rId15" w:history="1">
        <w:r w:rsidRPr="00181754">
          <w:rPr>
            <w:rStyle w:val="a3"/>
            <w:rFonts w:ascii="Times New Roman" w:hAnsi="Times New Roman" w:cs="Times New Roman"/>
            <w:sz w:val="28"/>
            <w:szCs w:val="28"/>
          </w:rPr>
          <w:t>http://asdemo.org/</w:t>
        </w:r>
      </w:hyperlink>
      <w:r w:rsidRPr="0018175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‒ Дата доступа: 25.03.2020.</w:t>
      </w:r>
    </w:p>
    <w:p w:rsidR="00191BD4" w:rsidRPr="004C1376" w:rsidRDefault="00191BD4" w:rsidP="00191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Системы очистки воды </w:t>
      </w:r>
      <w:r w:rsidRPr="00E5063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E5063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‒ Челябинск, 2011. ‒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5063C">
        <w:rPr>
          <w:rFonts w:ascii="Times New Roman" w:hAnsi="Times New Roman" w:cs="Times New Roman"/>
          <w:sz w:val="28"/>
          <w:szCs w:val="28"/>
        </w:rPr>
        <w:t>.</w:t>
      </w:r>
      <w:r w:rsidRPr="004C1376">
        <w:t xml:space="preserve"> </w:t>
      </w:r>
      <w:hyperlink r:id="rId16" w:history="1">
        <w:r w:rsidRPr="00632778">
          <w:rPr>
            <w:rStyle w:val="a3"/>
            <w:rFonts w:ascii="Times New Roman" w:hAnsi="Times New Roman" w:cs="Times New Roman"/>
            <w:sz w:val="28"/>
            <w:szCs w:val="28"/>
          </w:rPr>
          <w:t>http://water2you.ru/</w:t>
        </w:r>
      </w:hyperlink>
      <w:r w:rsidRPr="0063277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‒ Дата доступа: 25.03.2020.</w:t>
      </w:r>
    </w:p>
    <w:p w:rsidR="00191BD4" w:rsidRDefault="00191BD4" w:rsidP="00191B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Охрана окружающей среды в Республике Беларусь, 2017: статистический сборник / Национальный статистический комитет Республики Беларусь. – Минск, 2017. – 236 с.</w:t>
      </w:r>
    </w:p>
    <w:p w:rsidR="00191BD4" w:rsidRDefault="00191BD4" w:rsidP="00191B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2778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2778">
        <w:rPr>
          <w:rFonts w:ascii="Times New Roman" w:hAnsi="Times New Roman" w:cs="Times New Roman"/>
          <w:sz w:val="28"/>
          <w:szCs w:val="28"/>
        </w:rPr>
        <w:t>Об утверждении Генеральной схемы размещения зон и объектов оздоровления, туризма и отдыха Республики Беларусь на 2016 – 2020 годы и на период до 2030 года</w:t>
      </w:r>
      <w:r w:rsidRPr="00632778">
        <w:rPr>
          <w:rFonts w:ascii="Times New Roman" w:hAnsi="Times New Roman" w:cs="Times New Roman"/>
          <w:bCs/>
          <w:sz w:val="28"/>
          <w:szCs w:val="28"/>
        </w:rPr>
        <w:t>:</w:t>
      </w:r>
      <w:hyperlink r:id="rId17" w:history="1">
        <w:r>
          <w:rPr>
            <w:rFonts w:ascii="Times New Roman" w:hAnsi="Times New Roman" w:cs="Times New Roman"/>
            <w:bCs/>
            <w:sz w:val="28"/>
            <w:szCs w:val="28"/>
          </w:rPr>
          <w:t xml:space="preserve"> </w:t>
        </w:r>
        <w:r w:rsidRPr="00632778">
          <w:rPr>
            <w:rStyle w:val="a3"/>
            <w:rFonts w:ascii="Times New Roman" w:hAnsi="Times New Roman" w:cs="Times New Roman"/>
            <w:bCs/>
            <w:sz w:val="28"/>
            <w:szCs w:val="28"/>
          </w:rPr>
          <w:t xml:space="preserve">Постановление Совета Министров Республики Беларусь </w:t>
        </w:r>
        <w:r>
          <w:rPr>
            <w:rStyle w:val="a3"/>
            <w:rFonts w:ascii="Times New Roman" w:hAnsi="Times New Roman" w:cs="Times New Roman"/>
            <w:bCs/>
            <w:sz w:val="28"/>
            <w:szCs w:val="28"/>
          </w:rPr>
          <w:t xml:space="preserve">от </w:t>
        </w:r>
        <w:r w:rsidRPr="00632778">
          <w:rPr>
            <w:rStyle w:val="a3"/>
            <w:rFonts w:ascii="Times New Roman" w:hAnsi="Times New Roman" w:cs="Times New Roman"/>
            <w:bCs/>
            <w:sz w:val="28"/>
            <w:szCs w:val="28"/>
          </w:rPr>
          <w:t>15.12.2016 № 1031</w:t>
        </w:r>
      </w:hyperlink>
      <w:r>
        <w:rPr>
          <w:rFonts w:ascii="Times New Roman" w:hAnsi="Times New Roman" w:cs="Times New Roman"/>
          <w:sz w:val="28"/>
          <w:szCs w:val="28"/>
        </w:rPr>
        <w:t>. – Минск, 2016.</w:t>
      </w:r>
    </w:p>
    <w:p w:rsidR="00191BD4" w:rsidRPr="00632778" w:rsidRDefault="00191BD4" w:rsidP="00191BD4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14 </w:t>
      </w:r>
      <w:r w:rsidRPr="00632778">
        <w:rPr>
          <w:bCs/>
          <w:sz w:val="28"/>
          <w:szCs w:val="28"/>
        </w:rPr>
        <w:t xml:space="preserve">Строительство инновационного </w:t>
      </w:r>
      <w:proofErr w:type="spellStart"/>
      <w:r w:rsidRPr="00632778">
        <w:rPr>
          <w:bCs/>
          <w:sz w:val="28"/>
          <w:szCs w:val="28"/>
        </w:rPr>
        <w:t>молочнотоварного</w:t>
      </w:r>
      <w:proofErr w:type="spellEnd"/>
      <w:r w:rsidRPr="00632778">
        <w:rPr>
          <w:bCs/>
          <w:sz w:val="28"/>
          <w:szCs w:val="28"/>
        </w:rPr>
        <w:t xml:space="preserve"> комплекса на 1000 дойных коров с замкнутым циклом в РПУП «Устье» </w:t>
      </w:r>
      <w:r>
        <w:rPr>
          <w:bCs/>
          <w:sz w:val="28"/>
          <w:szCs w:val="28"/>
        </w:rPr>
        <w:t xml:space="preserve">НАН Беларуси» Оршанского района. Отчет об оценке воздействия на окружающую среду. </w:t>
      </w:r>
      <w:r>
        <w:rPr>
          <w:sz w:val="28"/>
          <w:szCs w:val="28"/>
        </w:rPr>
        <w:t>– Могилев, 2018. – 53 с.</w:t>
      </w:r>
    </w:p>
    <w:p w:rsidR="00191BD4" w:rsidRDefault="00191BD4" w:rsidP="00191BD4">
      <w:r>
        <w:rPr>
          <w:rFonts w:ascii="Times New Roman" w:hAnsi="Times New Roman" w:cs="Times New Roman"/>
          <w:sz w:val="28"/>
          <w:szCs w:val="28"/>
        </w:rPr>
        <w:t xml:space="preserve">15 О государственной экологической экспертизе: Закон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>
        <w:rPr>
          <w:rFonts w:ascii="Times New Roman" w:hAnsi="Times New Roman" w:cs="Times New Roman"/>
          <w:sz w:val="28"/>
          <w:szCs w:val="28"/>
        </w:rPr>
        <w:t>. Беларусь от 18 июля 2016 г. № 399-З: текст по состоянию на 01 авг. 2016 г. – Минск, 2016. – 18 с.</w:t>
      </w:r>
    </w:p>
    <w:sectPr w:rsidR="00191BD4" w:rsidSect="003811E2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BD4"/>
    <w:rsid w:val="00191BD4"/>
    <w:rsid w:val="003811E2"/>
    <w:rsid w:val="009C4853"/>
    <w:rsid w:val="00E7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1BD4"/>
    <w:rPr>
      <w:color w:val="0000FF"/>
      <w:u w:val="single"/>
    </w:rPr>
  </w:style>
  <w:style w:type="paragraph" w:customStyle="1" w:styleId="Default">
    <w:name w:val="Default"/>
    <w:rsid w:val="00191B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8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1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1BD4"/>
    <w:rPr>
      <w:color w:val="0000FF"/>
      <w:u w:val="single"/>
    </w:rPr>
  </w:style>
  <w:style w:type="paragraph" w:customStyle="1" w:styleId="Default">
    <w:name w:val="Default"/>
    <w:rsid w:val="00191B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8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1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andex.by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png"/><Relationship Id="rId12" Type="http://schemas.openxmlformats.org/officeDocument/2006/relationships/hyperlink" Target="https://ru-ecology.info/term/1150/" TargetMode="External"/><Relationship Id="rId17" Type="http://schemas.openxmlformats.org/officeDocument/2006/relationships/hyperlink" Target="http://www.government.by/upload/docs/file8b11bede64c498e7.PDF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ater2you.ru/" TargetMode="Externa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orsha.vitebsk-region.gov.by/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asdemo.org/" TargetMode="External"/><Relationship Id="rId10" Type="http://schemas.openxmlformats.org/officeDocument/2006/relationships/hyperlink" Target="consultantplus://offline/ref=05E05C4B28620AEEAB8C2B1F0C0554D7B294626AAEBD2FE3E8333565C48CD39C4CBCE3CFE292E512964FCCB00BlFT5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rad.org.by/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AEA79EB98C0E246AC9D62295B8DC0C5" ma:contentTypeVersion="0" ma:contentTypeDescription="Создание документа." ma:contentTypeScope="" ma:versionID="8254900dee835b32cc12d7c76e289ea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B1C19B-C763-41EF-A432-3073A0753780}"/>
</file>

<file path=customXml/itemProps2.xml><?xml version="1.0" encoding="utf-8"?>
<ds:datastoreItem xmlns:ds="http://schemas.openxmlformats.org/officeDocument/2006/customXml" ds:itemID="{A95EEEC4-DA0C-463F-BBFB-81F5082E2724}"/>
</file>

<file path=customXml/itemProps3.xml><?xml version="1.0" encoding="utf-8"?>
<ds:datastoreItem xmlns:ds="http://schemas.openxmlformats.org/officeDocument/2006/customXml" ds:itemID="{DD59600F-6DF7-4E40-95CE-693DEE16DA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2762</Words>
  <Characters>15748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18474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Oksana Kovalyova</cp:lastModifiedBy>
  <cp:revision>2</cp:revision>
  <dcterms:created xsi:type="dcterms:W3CDTF">2020-05-06T05:15:00Z</dcterms:created>
  <dcterms:modified xsi:type="dcterms:W3CDTF">2020-05-06T08:47:00Z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0x0101008AEA79EB98C0E246AC9D62295B8DC0C5</vt:lpwstr>
  </property>
</Properties>
</file>